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6F2A" w:rsidRDefault="00176F2A">
      <w:pPr>
        <w:pStyle w:val="newncpi0"/>
        <w:jc w:val="center"/>
      </w:pPr>
      <w:bookmarkStart w:id="0" w:name="_GoBack"/>
      <w:r>
        <w:rPr>
          <w:rStyle w:val="name"/>
        </w:rPr>
        <w:t>ДИРЕКТИВА </w:t>
      </w:r>
      <w:r>
        <w:rPr>
          <w:rStyle w:val="promulgator"/>
        </w:rPr>
        <w:t>ПРЕЗИДЕНТА РЕСПУБЛИКИ БЕЛАРУСЬ</w:t>
      </w:r>
    </w:p>
    <w:bookmarkEnd w:id="0"/>
    <w:p w:rsidR="00176F2A" w:rsidRDefault="00176F2A">
      <w:pPr>
        <w:pStyle w:val="newncpi"/>
        <w:ind w:firstLine="0"/>
        <w:jc w:val="center"/>
      </w:pPr>
      <w:r>
        <w:rPr>
          <w:rStyle w:val="datepr"/>
        </w:rPr>
        <w:t>6 октября 2022 г.</w:t>
      </w:r>
      <w:r>
        <w:rPr>
          <w:rStyle w:val="number"/>
        </w:rPr>
        <w:t xml:space="preserve"> № 10</w:t>
      </w:r>
    </w:p>
    <w:p w:rsidR="00176F2A" w:rsidRDefault="00176F2A">
      <w:pPr>
        <w:pStyle w:val="titlencpi"/>
      </w:pPr>
      <w:r>
        <w:t>О недопустимости роста цен</w:t>
      </w:r>
    </w:p>
    <w:p w:rsidR="00176F2A" w:rsidRDefault="00176F2A">
      <w:pPr>
        <w:pStyle w:val="newncpi"/>
      </w:pPr>
      <w:r>
        <w:t>В стране сложилась напряженная ситуация с ростом цен на потребительском рынке. Инфляция значительно превысила прогнозный показатель и стала причиной снижения доходов граждан в реальном выражении. Это нивелирует действия Правительства по повышению заработных плат и пенсий.</w:t>
      </w:r>
    </w:p>
    <w:p w:rsidR="00176F2A" w:rsidRDefault="00176F2A">
      <w:pPr>
        <w:pStyle w:val="newncpi"/>
      </w:pPr>
      <w:r>
        <w:t>Государственные органы не приняли своевременных системных мер по исключению необоснованного роста цен и контролю за ценовой дисциплиной. Требуется незамедлительное и жесткое реагирование на всех уровнях.</w:t>
      </w:r>
    </w:p>
    <w:p w:rsidR="00176F2A" w:rsidRDefault="00176F2A">
      <w:pPr>
        <w:pStyle w:val="newncpi"/>
      </w:pPr>
      <w:r>
        <w:t>В целях защиты интересов граждан и организаций Республики Беларусь, недопущения дальнейшего роста цен, установления эффективной системы ценового контроля и обеспеченности внутреннего потребительского рынка товарами (работами, услугами):</w:t>
      </w:r>
    </w:p>
    <w:p w:rsidR="00176F2A" w:rsidRDefault="00176F2A">
      <w:pPr>
        <w:pStyle w:val="point"/>
      </w:pPr>
      <w:r>
        <w:t>1. С 6 октября 2022 г. запрещается повышение цен, кроме случаев, определенных председателями облисполкомов, Минского горисполкома совместно с Министром антимонопольного регулирования и торговли и отраслевыми министрами.</w:t>
      </w:r>
    </w:p>
    <w:p w:rsidR="00176F2A" w:rsidRDefault="00176F2A">
      <w:pPr>
        <w:pStyle w:val="point"/>
      </w:pPr>
      <w:r>
        <w:t>2. Руководителям республиканских органов государственного управления, иных организаций, подчиненных Правительству, председателям облисполкомов, Минского горисполкома принять исчерпывающие меры по:</w:t>
      </w:r>
    </w:p>
    <w:p w:rsidR="00176F2A" w:rsidRDefault="00176F2A">
      <w:pPr>
        <w:pStyle w:val="newncpi"/>
      </w:pPr>
      <w:r>
        <w:t>сдерживанию цен и снижению себестоимости выпускаемой продукции;</w:t>
      </w:r>
    </w:p>
    <w:p w:rsidR="00176F2A" w:rsidRDefault="00176F2A">
      <w:pPr>
        <w:pStyle w:val="newncpi"/>
      </w:pPr>
      <w:r>
        <w:t>насыщению внутреннего рынка под полную потребность;</w:t>
      </w:r>
    </w:p>
    <w:p w:rsidR="00176F2A" w:rsidRDefault="00176F2A">
      <w:pPr>
        <w:pStyle w:val="newncpi"/>
      </w:pPr>
      <w:r>
        <w:t>недопущению необоснованного прекращения работы торговых объектов.</w:t>
      </w:r>
    </w:p>
    <w:p w:rsidR="00176F2A" w:rsidRDefault="00176F2A">
      <w:pPr>
        <w:pStyle w:val="point"/>
      </w:pPr>
      <w:r>
        <w:t>3. В целях выработки мер по регулированию цен создать рабочую группу в составе:</w:t>
      </w:r>
    </w:p>
    <w:p w:rsidR="00176F2A" w:rsidRDefault="00176F2A">
      <w:pPr>
        <w:pStyle w:val="newncpi"/>
      </w:pPr>
      <w:r>
        <w:t xml:space="preserve">Председателя Совета Республики Национального собрания Республики Беларусь </w:t>
      </w:r>
      <w:proofErr w:type="spellStart"/>
      <w:r>
        <w:t>Кочановой</w:t>
      </w:r>
      <w:proofErr w:type="spellEnd"/>
      <w:r>
        <w:t xml:space="preserve"> Н.И. (руководитель рабочей группы);</w:t>
      </w:r>
    </w:p>
    <w:p w:rsidR="00176F2A" w:rsidRDefault="00176F2A">
      <w:pPr>
        <w:pStyle w:val="newncpi"/>
      </w:pPr>
      <w:r>
        <w:t>Председателя Палаты представителей Национального собрания Республики Беларусь Андрейченко В.П.;</w:t>
      </w:r>
    </w:p>
    <w:p w:rsidR="00176F2A" w:rsidRDefault="00176F2A">
      <w:pPr>
        <w:pStyle w:val="newncpi"/>
      </w:pPr>
      <w:r>
        <w:t>Председателя Комитета государственного контроля Герасимова В.Н.;</w:t>
      </w:r>
    </w:p>
    <w:p w:rsidR="00176F2A" w:rsidRDefault="00176F2A">
      <w:pPr>
        <w:pStyle w:val="newncpi"/>
      </w:pPr>
      <w:r>
        <w:t>Председателя Национального статистического комитета Медведевой И.В.;</w:t>
      </w:r>
    </w:p>
    <w:p w:rsidR="00176F2A" w:rsidRDefault="00176F2A">
      <w:pPr>
        <w:pStyle w:val="newncpi"/>
      </w:pPr>
      <w:r>
        <w:t>Председателя Федерации профсоюзов Беларуси Орды М.С.</w:t>
      </w:r>
    </w:p>
    <w:p w:rsidR="00176F2A" w:rsidRDefault="00176F2A">
      <w:pPr>
        <w:pStyle w:val="point"/>
      </w:pPr>
      <w:r>
        <w:t>4. Рабочей группе:</w:t>
      </w:r>
    </w:p>
    <w:p w:rsidR="00176F2A" w:rsidRDefault="00176F2A">
      <w:pPr>
        <w:pStyle w:val="newncpi"/>
      </w:pPr>
      <w:r>
        <w:t>в десятидневный срок разработать и представить в Совет Министров Республики Беларусь предложения о мерах по совершенствованию ценового регулирования;</w:t>
      </w:r>
    </w:p>
    <w:p w:rsidR="00176F2A" w:rsidRDefault="00176F2A">
      <w:pPr>
        <w:pStyle w:val="newncpi"/>
      </w:pPr>
      <w:r>
        <w:t>привлекать к работе депутатов всех уровней, представителей Комитета государственного контроля, иных государственных органов и организаций, профсоюзов;</w:t>
      </w:r>
    </w:p>
    <w:p w:rsidR="00176F2A" w:rsidRDefault="00176F2A">
      <w:pPr>
        <w:pStyle w:val="newncpi"/>
      </w:pPr>
      <w:r>
        <w:t>обеспечить на постоянной основе мониторинг цен и состояния потребительского рынка;</w:t>
      </w:r>
    </w:p>
    <w:p w:rsidR="00176F2A" w:rsidRDefault="00176F2A">
      <w:pPr>
        <w:pStyle w:val="newncpi"/>
      </w:pPr>
      <w:r>
        <w:t>информировать контролирующие и правоохранительные органы о выявленных нарушениях для принятия мер реагирования.</w:t>
      </w:r>
    </w:p>
    <w:p w:rsidR="00176F2A" w:rsidRDefault="00176F2A">
      <w:pPr>
        <w:pStyle w:val="point"/>
      </w:pPr>
      <w:r>
        <w:t>5. Правительству до 20 октября 2022 г. на основе предложений рабочей группы утвердить и ввести в действие систему регулирования цен. Обеспечить эффективный контроль за ценовой дисциплиной.</w:t>
      </w:r>
    </w:p>
    <w:p w:rsidR="00176F2A" w:rsidRDefault="00176F2A">
      <w:pPr>
        <w:pStyle w:val="point"/>
      </w:pPr>
      <w:r>
        <w:t>6. Лица, виновные в невыполнении (ненадлежащем выполнении) требований настоящей Директивы, несут ответственность, вплоть до уголовной.</w:t>
      </w:r>
    </w:p>
    <w:p w:rsidR="00176F2A" w:rsidRDefault="00176F2A">
      <w:pPr>
        <w:pStyle w:val="point"/>
      </w:pPr>
      <w:r>
        <w:t>7. Генеральной прокуратуре совместно с Комитетом государственного контроля:</w:t>
      </w:r>
    </w:p>
    <w:p w:rsidR="00176F2A" w:rsidRDefault="00176F2A">
      <w:pPr>
        <w:pStyle w:val="newncpi"/>
      </w:pPr>
      <w:r>
        <w:t>незамедлительно давать оценку действиям должностных лиц и иных работников по выполнению требований данной Директивы;</w:t>
      </w:r>
    </w:p>
    <w:p w:rsidR="00176F2A" w:rsidRDefault="00176F2A">
      <w:pPr>
        <w:pStyle w:val="newncpi"/>
      </w:pPr>
      <w:r>
        <w:t>применять меры процессуального принуждения, включая заключение под стражу.</w:t>
      </w:r>
    </w:p>
    <w:p w:rsidR="00176F2A" w:rsidRDefault="00176F2A">
      <w:pPr>
        <w:pStyle w:val="point"/>
      </w:pPr>
      <w:r>
        <w:lastRenderedPageBreak/>
        <w:t>8. Контроль за выполнением настоящей Директивы возложить на Комитет государственного контроля.</w:t>
      </w:r>
    </w:p>
    <w:p w:rsidR="00176F2A" w:rsidRDefault="00176F2A">
      <w:pPr>
        <w:pStyle w:val="point"/>
      </w:pPr>
      <w:r>
        <w:t>9. Настоящая Директива вступает в силу со дня ее подписания.</w:t>
      </w:r>
    </w:p>
    <w:p w:rsidR="00176F2A" w:rsidRDefault="00176F2A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9"/>
      </w:tblGrid>
      <w:tr w:rsidR="00176F2A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76F2A" w:rsidRDefault="00176F2A">
            <w:pPr>
              <w:pStyle w:val="newncpi0"/>
              <w:jc w:val="left"/>
            </w:pPr>
            <w:r>
              <w:rPr>
                <w:rStyle w:val="post"/>
              </w:rPr>
              <w:t>Президент Республики Беларусь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76F2A" w:rsidRDefault="00176F2A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А.Лукашенко</w:t>
            </w:r>
            <w:proofErr w:type="spellEnd"/>
          </w:p>
        </w:tc>
      </w:tr>
    </w:tbl>
    <w:p w:rsidR="00176F2A" w:rsidRDefault="00176F2A">
      <w:pPr>
        <w:pStyle w:val="newncpi"/>
      </w:pPr>
      <w:r>
        <w:t> </w:t>
      </w:r>
    </w:p>
    <w:p w:rsidR="000A1961" w:rsidRDefault="000A1961"/>
    <w:sectPr w:rsidR="000A1961" w:rsidSect="00176F2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3" w:bottom="1134" w:left="1416" w:header="708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73FB" w:rsidRDefault="00EE73FB" w:rsidP="00176F2A">
      <w:pPr>
        <w:spacing w:after="0" w:line="240" w:lineRule="auto"/>
      </w:pPr>
      <w:r>
        <w:separator/>
      </w:r>
    </w:p>
  </w:endnote>
  <w:endnote w:type="continuationSeparator" w:id="0">
    <w:p w:rsidR="00EE73FB" w:rsidRDefault="00EE73FB" w:rsidP="00176F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F2A" w:rsidRDefault="00176F2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F2A" w:rsidRDefault="00176F2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0"/>
      <w:gridCol w:w="4674"/>
    </w:tblGrid>
    <w:tr w:rsidR="00176F2A" w:rsidTr="00176F2A">
      <w:tc>
        <w:tcPr>
          <w:tcW w:w="1800" w:type="dxa"/>
          <w:shd w:val="clear" w:color="auto" w:fill="auto"/>
        </w:tcPr>
        <w:p w:rsidR="00176F2A" w:rsidRDefault="00176F2A">
          <w:pPr>
            <w:pStyle w:val="a5"/>
          </w:pPr>
        </w:p>
      </w:tc>
      <w:tc>
        <w:tcPr>
          <w:tcW w:w="4674" w:type="dxa"/>
          <w:shd w:val="clear" w:color="auto" w:fill="auto"/>
        </w:tcPr>
        <w:p w:rsidR="00176F2A" w:rsidRPr="00176F2A" w:rsidRDefault="00176F2A">
          <w:pPr>
            <w:pStyle w:val="a5"/>
            <w:rPr>
              <w:rFonts w:ascii="Times New Roman" w:hAnsi="Times New Roman" w:cs="Times New Roman"/>
              <w:i/>
              <w:sz w:val="24"/>
            </w:rPr>
          </w:pPr>
        </w:p>
      </w:tc>
    </w:tr>
  </w:tbl>
  <w:p w:rsidR="00176F2A" w:rsidRDefault="00176F2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73FB" w:rsidRDefault="00EE73FB" w:rsidP="00176F2A">
      <w:pPr>
        <w:spacing w:after="0" w:line="240" w:lineRule="auto"/>
      </w:pPr>
      <w:r>
        <w:separator/>
      </w:r>
    </w:p>
  </w:footnote>
  <w:footnote w:type="continuationSeparator" w:id="0">
    <w:p w:rsidR="00EE73FB" w:rsidRDefault="00EE73FB" w:rsidP="00176F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F2A" w:rsidRDefault="00176F2A" w:rsidP="003A0A1D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176F2A" w:rsidRDefault="00176F2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F2A" w:rsidRPr="00176F2A" w:rsidRDefault="00176F2A" w:rsidP="003A0A1D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176F2A">
      <w:rPr>
        <w:rStyle w:val="a7"/>
        <w:rFonts w:ascii="Times New Roman" w:hAnsi="Times New Roman" w:cs="Times New Roman"/>
        <w:sz w:val="24"/>
      </w:rPr>
      <w:fldChar w:fldCharType="begin"/>
    </w:r>
    <w:r w:rsidRPr="00176F2A">
      <w:rPr>
        <w:rStyle w:val="a7"/>
        <w:rFonts w:ascii="Times New Roman" w:hAnsi="Times New Roman" w:cs="Times New Roman"/>
        <w:sz w:val="24"/>
      </w:rPr>
      <w:instrText xml:space="preserve"> PAGE </w:instrText>
    </w:r>
    <w:r w:rsidRPr="00176F2A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176F2A">
      <w:rPr>
        <w:rStyle w:val="a7"/>
        <w:rFonts w:ascii="Times New Roman" w:hAnsi="Times New Roman" w:cs="Times New Roman"/>
        <w:sz w:val="24"/>
      </w:rPr>
      <w:fldChar w:fldCharType="end"/>
    </w:r>
  </w:p>
  <w:p w:rsidR="00176F2A" w:rsidRPr="00176F2A" w:rsidRDefault="00176F2A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F2A" w:rsidRDefault="00176F2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6F2A"/>
    <w:rsid w:val="000A1961"/>
    <w:rsid w:val="00176F2A"/>
    <w:rsid w:val="00EE7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1F72AB-B0EE-454E-A1C8-CAF7515DD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176F2A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oint">
    <w:name w:val="point"/>
    <w:basedOn w:val="a"/>
    <w:rsid w:val="00176F2A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176F2A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176F2A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176F2A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176F2A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176F2A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176F2A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176F2A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176F2A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176F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76F2A"/>
  </w:style>
  <w:style w:type="paragraph" w:styleId="a5">
    <w:name w:val="footer"/>
    <w:basedOn w:val="a"/>
    <w:link w:val="a6"/>
    <w:uiPriority w:val="99"/>
    <w:unhideWhenUsed/>
    <w:rsid w:val="00176F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76F2A"/>
  </w:style>
  <w:style w:type="character" w:styleId="a7">
    <w:name w:val="page number"/>
    <w:basedOn w:val="a0"/>
    <w:uiPriority w:val="99"/>
    <w:semiHidden/>
    <w:unhideWhenUsed/>
    <w:rsid w:val="00176F2A"/>
  </w:style>
  <w:style w:type="table" w:styleId="a8">
    <w:name w:val="Table Grid"/>
    <w:basedOn w:val="a1"/>
    <w:uiPriority w:val="39"/>
    <w:rsid w:val="00176F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370</Words>
  <Characters>2828</Characters>
  <Application>Microsoft Office Word</Application>
  <DocSecurity>0</DocSecurity>
  <Lines>56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Ekon3</dc:creator>
  <cp:keywords/>
  <dc:description/>
  <cp:lastModifiedBy>Ekon3</cp:lastModifiedBy>
  <cp:revision>1</cp:revision>
  <dcterms:created xsi:type="dcterms:W3CDTF">2022-10-25T08:16:00Z</dcterms:created>
  <dcterms:modified xsi:type="dcterms:W3CDTF">2022-10-25T08:18:00Z</dcterms:modified>
</cp:coreProperties>
</file>