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183" w:rsidRDefault="00907183" w:rsidP="00907183">
      <w:pPr>
        <w:pStyle w:val="titlencpi"/>
        <w:ind w:right="1"/>
        <w:jc w:val="center"/>
      </w:pPr>
      <w:r>
        <w:t>Представление учетной политики организации в налоговые органы</w:t>
      </w:r>
    </w:p>
    <w:p w:rsidR="00907183" w:rsidRDefault="00907183">
      <w:pPr>
        <w:pStyle w:val="newncpi"/>
      </w:pPr>
      <w:r>
        <w:t>В соответствии с пунктом 1 статьи 9 Закона Республики Беларусь от 12.07.2013 № 57-З «О бухгалтерском учете и отчетности» (далее – Закон № 57-З) организация самостоятельно формирует свою учетную политику и излагает ее в положении об учетной политике, которое утверждается руководителем организации и (или) иными лицами (органами), уполномоченными на то законодательством или учредительным документом этой организации.</w:t>
      </w:r>
    </w:p>
    <w:p w:rsidR="00907183" w:rsidRDefault="00907183">
      <w:pPr>
        <w:pStyle w:val="newncpi"/>
      </w:pPr>
      <w:r>
        <w:t>Учетная политика организации не изменяется, за исключением случаев, указанных в пункте 7 статьи 9 Закона № 57-З, а именно:</w:t>
      </w:r>
    </w:p>
    <w:p w:rsidR="00907183" w:rsidRDefault="00907183">
      <w:pPr>
        <w:pStyle w:val="newncpi"/>
      </w:pPr>
      <w:r>
        <w:t>*изменение законодательства;</w:t>
      </w:r>
    </w:p>
    <w:p w:rsidR="00907183" w:rsidRDefault="00907183">
      <w:pPr>
        <w:pStyle w:val="newncpi"/>
      </w:pPr>
      <w:r>
        <w:t>*изменение способов ведения бухгалтерского учета, применение которых приведет к повышению правдивости и уместности содержащейся в отчетности организации информации;</w:t>
      </w:r>
    </w:p>
    <w:p w:rsidR="00907183" w:rsidRDefault="00907183">
      <w:pPr>
        <w:pStyle w:val="newncpi"/>
      </w:pPr>
      <w:r>
        <w:t>*принятие решения о реорганизации или ликвидации организации.</w:t>
      </w:r>
    </w:p>
    <w:p w:rsidR="00907183" w:rsidRDefault="00907183">
      <w:pPr>
        <w:pStyle w:val="newncpi"/>
      </w:pPr>
      <w:r>
        <w:t>При необходимости и наличии оснований в учетную политику могут вноситься дополнения (например, осуществление организацией новых видов деятельности, появление новых видов активов, обязательств, хозяйственных операций).</w:t>
      </w:r>
    </w:p>
    <w:p w:rsidR="00907183" w:rsidRDefault="00907183">
      <w:pPr>
        <w:pStyle w:val="newncpi"/>
      </w:pPr>
      <w:r>
        <w:t>Законом Республики Беларусь от 27.12.2023 № 327-З «Об изменении законов по вопросам налогообложения» (далее – Закон № 327-З) с 01.01.2024 исключена обязанность плательщиков ежегодно представлять в налоговый орган положение об учетной политике к установленной дате (31 марта года, следующего за отчетным).</w:t>
      </w:r>
    </w:p>
    <w:p w:rsidR="00907183" w:rsidRDefault="00907183">
      <w:pPr>
        <w:pStyle w:val="newncpi"/>
      </w:pPr>
      <w:r>
        <w:t xml:space="preserve">Согласно положениям части пятой подпункта 1.4.2 пункта 1 статьи 22 Налогового кодекса Республики Беларусь в случае внесения </w:t>
      </w:r>
      <w:proofErr w:type="gramStart"/>
      <w:r>
        <w:t>в учетную политику изменений</w:t>
      </w:r>
      <w:proofErr w:type="gramEnd"/>
      <w:r>
        <w:t xml:space="preserve"> и (или) дополнений организация представляет эти изменения и (или) дополнения не позднее тридцати календарных дней со дня их утверждения руководителем организации и (или) иным уполномоченным лицом (органом). Указанные нормы применяются к правоотношениям, которые возникли после вступления в силу Закона № 327-З, то есть с 01.01.2024.</w:t>
      </w:r>
    </w:p>
    <w:p w:rsidR="00907183" w:rsidRDefault="00907183">
      <w:pPr>
        <w:pStyle w:val="newncpi"/>
      </w:pPr>
      <w:r>
        <w:t>Вместе с тем, в случае внесения организацией изменений и (или) дополнений в учетную политику до 31.12.2023, положение об учетной политике в налоговый орган может быть представлено не позднее 31.03.2024.</w:t>
      </w:r>
    </w:p>
    <w:p w:rsidR="00907183" w:rsidRDefault="00907183">
      <w:pPr>
        <w:pStyle w:val="newncpi"/>
      </w:pPr>
    </w:p>
    <w:p w:rsidR="00907183" w:rsidRDefault="00907183" w:rsidP="00907183">
      <w:pPr>
        <w:pStyle w:val="newncpi"/>
        <w:ind w:firstLine="0"/>
      </w:pPr>
      <w:r>
        <w:t>Заместитель прокурора района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p w:rsidR="00907183" w:rsidRDefault="00907183">
      <w:pPr>
        <w:pStyle w:val="newncpi"/>
      </w:pPr>
      <w:r>
        <w:t> </w:t>
      </w:r>
      <w:bookmarkStart w:id="0" w:name="_GoBack"/>
      <w:bookmarkEnd w:id="0"/>
    </w:p>
    <w:sectPr w:rsidR="00907183" w:rsidSect="00907183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66F9" w:rsidRDefault="002C66F9" w:rsidP="00907183">
      <w:pPr>
        <w:spacing w:after="0" w:line="240" w:lineRule="auto"/>
      </w:pPr>
      <w:r>
        <w:separator/>
      </w:r>
    </w:p>
  </w:endnote>
  <w:endnote w:type="continuationSeparator" w:id="0">
    <w:p w:rsidR="002C66F9" w:rsidRDefault="002C66F9" w:rsidP="00907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66F9" w:rsidRDefault="002C66F9" w:rsidP="00907183">
      <w:pPr>
        <w:spacing w:after="0" w:line="240" w:lineRule="auto"/>
      </w:pPr>
      <w:r>
        <w:separator/>
      </w:r>
    </w:p>
  </w:footnote>
  <w:footnote w:type="continuationSeparator" w:id="0">
    <w:p w:rsidR="002C66F9" w:rsidRDefault="002C66F9" w:rsidP="009071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7183" w:rsidRDefault="00907183" w:rsidP="00E742F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907183" w:rsidRDefault="0090718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7183" w:rsidRDefault="00907183" w:rsidP="00E742F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907183" w:rsidRDefault="009071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183"/>
    <w:rsid w:val="002C66F9"/>
    <w:rsid w:val="0044675D"/>
    <w:rsid w:val="0090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D6C417"/>
  <w15:chartTrackingRefBased/>
  <w15:docId w15:val="{80939D24-A161-4D56-BB5A-56627558E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907183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90718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90718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9071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7183"/>
  </w:style>
  <w:style w:type="paragraph" w:styleId="a5">
    <w:name w:val="footer"/>
    <w:basedOn w:val="a"/>
    <w:link w:val="a6"/>
    <w:uiPriority w:val="99"/>
    <w:unhideWhenUsed/>
    <w:rsid w:val="009071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7183"/>
  </w:style>
  <w:style w:type="character" w:styleId="a7">
    <w:name w:val="page number"/>
    <w:basedOn w:val="a0"/>
    <w:uiPriority w:val="99"/>
    <w:semiHidden/>
    <w:unhideWhenUsed/>
    <w:rsid w:val="00907183"/>
  </w:style>
  <w:style w:type="table" w:styleId="a8">
    <w:name w:val="Table Grid"/>
    <w:basedOn w:val="a1"/>
    <w:uiPriority w:val="39"/>
    <w:rsid w:val="00907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1848</Characters>
  <Application>Microsoft Office Word</Application>
  <DocSecurity>0</DocSecurity>
  <Lines>34</Lines>
  <Paragraphs>12</Paragraphs>
  <ScaleCrop>false</ScaleCrop>
  <Company>SPecialiST RePack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Федоровна</dc:creator>
  <cp:keywords/>
  <dc:description/>
  <cp:lastModifiedBy>Оводнева Наталья Федоровна</cp:lastModifiedBy>
  <cp:revision>1</cp:revision>
  <dcterms:created xsi:type="dcterms:W3CDTF">2024-03-26T16:04:00Z</dcterms:created>
  <dcterms:modified xsi:type="dcterms:W3CDTF">2024-03-26T16:06:00Z</dcterms:modified>
</cp:coreProperties>
</file>