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3CE5" w:rsidRDefault="00B83CE5" w:rsidP="00B83CE5">
      <w:pPr>
        <w:pStyle w:val="titlencpi"/>
        <w:ind w:right="1"/>
      </w:pPr>
      <w:r>
        <w:t>О деятельности индивидуальных предпринимателей с 1 октября 2024 г.</w:t>
      </w:r>
    </w:p>
    <w:p w:rsidR="00B83CE5" w:rsidRDefault="00B83CE5">
      <w:pPr>
        <w:pStyle w:val="newncpi"/>
      </w:pPr>
      <w:r>
        <w:t>С 1 октября 2024 г. вступают в силу основные положения Закона Республики Беларусь от 22 апреля 2024 г. № 365-З «Об изменении законов по вопросам предпринимательской деятельности» (далее – Закон).</w:t>
      </w:r>
    </w:p>
    <w:p w:rsidR="00B83CE5" w:rsidRDefault="00B83CE5">
      <w:pPr>
        <w:pStyle w:val="newncpi"/>
      </w:pPr>
      <w:r>
        <w:t>Закон определяет правовые основания для осуществления гражданами индивидуальной предпринимательской деятельности без образования юридического лица.</w:t>
      </w:r>
    </w:p>
    <w:p w:rsidR="00B83CE5" w:rsidRDefault="00B83CE5">
      <w:pPr>
        <w:pStyle w:val="newncpi"/>
      </w:pPr>
      <w:r>
        <w:t xml:space="preserve">Так, согласно </w:t>
      </w:r>
      <w:proofErr w:type="gramStart"/>
      <w:r>
        <w:t>Закону</w:t>
      </w:r>
      <w:proofErr w:type="gramEnd"/>
      <w:r>
        <w:t xml:space="preserve"> гражданин в качестве индивидуального предпринимателя вправе осуществлять виды деятельности по перечню, определяемому Советом Министров Республики Беларусь.</w:t>
      </w:r>
    </w:p>
    <w:p w:rsidR="00B83CE5" w:rsidRDefault="00B83CE5">
      <w:pPr>
        <w:pStyle w:val="newncpi"/>
      </w:pPr>
      <w:r>
        <w:t>Перечень видов деятельности, разрешенных для осуществления в качестве индивидуального предпринимателя, установлен постановлением Совета Министров Республики Беларусь от 28 июня 2024 г. № 457 (приложение 1 к постановлению) и будет применяться с 1 октября 2024 г.</w:t>
      </w:r>
    </w:p>
    <w:p w:rsidR="00B83CE5" w:rsidRDefault="00B83CE5">
      <w:pPr>
        <w:pStyle w:val="newncpi"/>
      </w:pPr>
      <w:r>
        <w:t>С 1 октября 2024 г. государственная регистрация индивидуального предпринимателя не осуществляется в случае указания в заявлении о государственной регистрации вида деятельности, не включенного в перечень.</w:t>
      </w:r>
    </w:p>
    <w:p w:rsidR="00B83CE5" w:rsidRDefault="00B83CE5">
      <w:pPr>
        <w:pStyle w:val="newncpi"/>
      </w:pPr>
      <w:r>
        <w:t>Вместе с тем физические лица, зарегистрированные в качестве индивидуальных предпринимателей до 1 октября 2024 г., вправе продолжить осуществление видов деятельности, не включенных в перечень, по 31 декабря 2025 г.</w:t>
      </w:r>
    </w:p>
    <w:p w:rsidR="00B83CE5" w:rsidRDefault="00B83CE5">
      <w:pPr>
        <w:pStyle w:val="newncpi"/>
      </w:pPr>
      <w:r>
        <w:t>Законом также предусмотрено, что физическое лицо, зарегистрированное в качестве индивидуального предпринимателя, с 1 октября 2024 г вправе создать коммерческую организацию, учреждаемую одним лицом, в упрощенном порядке, который установлен Положением о создании индивидуальным предпринимателем коммерческой организации, учреждаемой одним лицом (приложение к Закону).</w:t>
      </w:r>
    </w:p>
    <w:p w:rsidR="00B83CE5" w:rsidRDefault="00B83CE5">
      <w:pPr>
        <w:pStyle w:val="newncpi"/>
      </w:pPr>
      <w:r>
        <w:t>Положением также определен порядок налогообложения в связи с правопреемством организацией прав и обязанностей создавшего ее индивидуального предпринимателя</w:t>
      </w:r>
    </w:p>
    <w:p w:rsidR="00B83CE5" w:rsidRDefault="00B83CE5">
      <w:pPr>
        <w:pStyle w:val="newncpi"/>
      </w:pPr>
      <w:r>
        <w:t> </w:t>
      </w:r>
    </w:p>
    <w:p w:rsidR="00EE7950" w:rsidRDefault="00B20725"/>
    <w:p w:rsidR="00B83CE5" w:rsidRDefault="00B83CE5"/>
    <w:p w:rsidR="00B83CE5" w:rsidRPr="00B83CE5" w:rsidRDefault="00B83CE5">
      <w:pPr>
        <w:rPr>
          <w:rFonts w:ascii="Times New Roman" w:hAnsi="Times New Roman" w:cs="Times New Roman"/>
          <w:sz w:val="24"/>
          <w:szCs w:val="24"/>
        </w:rPr>
      </w:pPr>
    </w:p>
    <w:p w:rsidR="00B83CE5" w:rsidRPr="00B83CE5" w:rsidRDefault="00B83CE5">
      <w:pPr>
        <w:rPr>
          <w:rFonts w:ascii="Times New Roman" w:hAnsi="Times New Roman" w:cs="Times New Roman"/>
          <w:sz w:val="24"/>
          <w:szCs w:val="24"/>
        </w:rPr>
      </w:pPr>
      <w:r w:rsidRPr="00B83CE5">
        <w:rPr>
          <w:rFonts w:ascii="Times New Roman" w:hAnsi="Times New Roman" w:cs="Times New Roman"/>
          <w:sz w:val="24"/>
          <w:szCs w:val="24"/>
        </w:rPr>
        <w:t xml:space="preserve">Прокурор </w:t>
      </w:r>
      <w:proofErr w:type="spellStart"/>
      <w:r w:rsidRPr="00B83CE5">
        <w:rPr>
          <w:rFonts w:ascii="Times New Roman" w:hAnsi="Times New Roman" w:cs="Times New Roman"/>
          <w:sz w:val="24"/>
          <w:szCs w:val="24"/>
        </w:rPr>
        <w:t>Ушачского</w:t>
      </w:r>
      <w:proofErr w:type="spellEnd"/>
      <w:r w:rsidRPr="00B83CE5">
        <w:rPr>
          <w:rFonts w:ascii="Times New Roman" w:hAnsi="Times New Roman" w:cs="Times New Roman"/>
          <w:sz w:val="24"/>
          <w:szCs w:val="24"/>
        </w:rPr>
        <w:t xml:space="preserve"> района</w:t>
      </w:r>
      <w:bookmarkStart w:id="0" w:name="_GoBack"/>
      <w:bookmarkEnd w:id="0"/>
      <w:r w:rsidRPr="00B83CE5">
        <w:rPr>
          <w:rFonts w:ascii="Times New Roman" w:hAnsi="Times New Roman" w:cs="Times New Roman"/>
          <w:sz w:val="24"/>
          <w:szCs w:val="24"/>
        </w:rPr>
        <w:tab/>
      </w:r>
      <w:r w:rsidRPr="00B83CE5">
        <w:rPr>
          <w:rFonts w:ascii="Times New Roman" w:hAnsi="Times New Roman" w:cs="Times New Roman"/>
          <w:sz w:val="24"/>
          <w:szCs w:val="24"/>
        </w:rPr>
        <w:tab/>
      </w:r>
      <w:r w:rsidRPr="00B83CE5">
        <w:rPr>
          <w:rFonts w:ascii="Times New Roman" w:hAnsi="Times New Roman" w:cs="Times New Roman"/>
          <w:sz w:val="24"/>
          <w:szCs w:val="24"/>
        </w:rPr>
        <w:tab/>
      </w:r>
      <w:r w:rsidRPr="00B83CE5">
        <w:rPr>
          <w:rFonts w:ascii="Times New Roman" w:hAnsi="Times New Roman" w:cs="Times New Roman"/>
          <w:sz w:val="24"/>
          <w:szCs w:val="24"/>
        </w:rPr>
        <w:tab/>
      </w:r>
      <w:r w:rsidRPr="00B83CE5">
        <w:rPr>
          <w:rFonts w:ascii="Times New Roman" w:hAnsi="Times New Roman" w:cs="Times New Roman"/>
          <w:sz w:val="24"/>
          <w:szCs w:val="24"/>
        </w:rPr>
        <w:tab/>
      </w:r>
      <w:r w:rsidRPr="00B83CE5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B83CE5">
        <w:rPr>
          <w:rFonts w:ascii="Times New Roman" w:hAnsi="Times New Roman" w:cs="Times New Roman"/>
          <w:sz w:val="24"/>
          <w:szCs w:val="24"/>
        </w:rPr>
        <w:t>Н.Ф.Оводнёва</w:t>
      </w:r>
      <w:proofErr w:type="spellEnd"/>
    </w:p>
    <w:sectPr w:rsidR="00B83CE5" w:rsidRPr="00B83CE5" w:rsidSect="00B83CE5">
      <w:headerReference w:type="even" r:id="rId6"/>
      <w:headerReference w:type="default" r:id="rId7"/>
      <w:pgSz w:w="11906" w:h="16838"/>
      <w:pgMar w:top="1134" w:right="1133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0725" w:rsidRDefault="00B20725" w:rsidP="00B83CE5">
      <w:pPr>
        <w:spacing w:after="0" w:line="240" w:lineRule="auto"/>
      </w:pPr>
      <w:r>
        <w:separator/>
      </w:r>
    </w:p>
  </w:endnote>
  <w:endnote w:type="continuationSeparator" w:id="0">
    <w:p w:rsidR="00B20725" w:rsidRDefault="00B20725" w:rsidP="00B83C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0725" w:rsidRDefault="00B20725" w:rsidP="00B83CE5">
      <w:pPr>
        <w:spacing w:after="0" w:line="240" w:lineRule="auto"/>
      </w:pPr>
      <w:r>
        <w:separator/>
      </w:r>
    </w:p>
  </w:footnote>
  <w:footnote w:type="continuationSeparator" w:id="0">
    <w:p w:rsidR="00B20725" w:rsidRDefault="00B20725" w:rsidP="00B83C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3CE5" w:rsidRDefault="00B83CE5" w:rsidP="00AE7683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B83CE5" w:rsidRDefault="00B83CE5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3CE5" w:rsidRDefault="00B83CE5" w:rsidP="00AE7683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:rsidR="00B83CE5" w:rsidRDefault="00B83CE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3CE5"/>
    <w:rsid w:val="00381C55"/>
    <w:rsid w:val="00B20725"/>
    <w:rsid w:val="00B83CE5"/>
    <w:rsid w:val="00BC2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32251C8"/>
  <w15:chartTrackingRefBased/>
  <w15:docId w15:val="{6C9B8007-AB73-49B4-96ED-BD60998C2F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B83CE5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newncpi">
    <w:name w:val="newncpi"/>
    <w:basedOn w:val="a"/>
    <w:rsid w:val="00B83CE5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B83CE5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B83C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83CE5"/>
  </w:style>
  <w:style w:type="paragraph" w:styleId="a5">
    <w:name w:val="footer"/>
    <w:basedOn w:val="a"/>
    <w:link w:val="a6"/>
    <w:uiPriority w:val="99"/>
    <w:unhideWhenUsed/>
    <w:rsid w:val="00B83C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83CE5"/>
  </w:style>
  <w:style w:type="character" w:styleId="a7">
    <w:name w:val="page number"/>
    <w:basedOn w:val="a0"/>
    <w:uiPriority w:val="99"/>
    <w:semiHidden/>
    <w:unhideWhenUsed/>
    <w:rsid w:val="00B83CE5"/>
  </w:style>
  <w:style w:type="table" w:styleId="a8">
    <w:name w:val="Table Grid"/>
    <w:basedOn w:val="a1"/>
    <w:uiPriority w:val="39"/>
    <w:rsid w:val="00B83C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216</Words>
  <Characters>1623</Characters>
  <Application>Microsoft Office Word</Application>
  <DocSecurity>0</DocSecurity>
  <Lines>28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Оводнева Наталья Фёдоровна</dc:creator>
  <cp:keywords/>
  <dc:description/>
  <cp:lastModifiedBy>Оводнева Наталья Фёдоровна</cp:lastModifiedBy>
  <cp:revision>1</cp:revision>
  <dcterms:created xsi:type="dcterms:W3CDTF">2024-09-30T16:30:00Z</dcterms:created>
  <dcterms:modified xsi:type="dcterms:W3CDTF">2024-09-30T16:32:00Z</dcterms:modified>
</cp:coreProperties>
</file>