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2D1" w:rsidRPr="002D4057" w:rsidRDefault="004A42D1" w:rsidP="004A42D1">
      <w:pPr>
        <w:jc w:val="center"/>
        <w:rPr>
          <w:rFonts w:ascii="Times New Roman" w:hAnsi="Times New Roman" w:cs="Times New Roman"/>
          <w:sz w:val="32"/>
          <w:szCs w:val="32"/>
        </w:rPr>
      </w:pPr>
      <w:r w:rsidRPr="002D4057">
        <w:rPr>
          <w:rStyle w:val="a3"/>
          <w:rFonts w:ascii="Times New Roman" w:hAnsi="Times New Roman" w:cs="Times New Roman"/>
          <w:sz w:val="32"/>
          <w:szCs w:val="32"/>
        </w:rPr>
        <w:t xml:space="preserve">Перечень профессий для </w:t>
      </w:r>
      <w:proofErr w:type="gramStart"/>
      <w:r w:rsidRPr="002D4057">
        <w:rPr>
          <w:rStyle w:val="a3"/>
          <w:rFonts w:ascii="Times New Roman" w:hAnsi="Times New Roman" w:cs="Times New Roman"/>
          <w:sz w:val="32"/>
          <w:szCs w:val="32"/>
        </w:rPr>
        <w:t>обучения безработных граждан по</w:t>
      </w:r>
      <w:proofErr w:type="gramEnd"/>
      <w:r w:rsidRPr="002D4057">
        <w:rPr>
          <w:rStyle w:val="a3"/>
          <w:rFonts w:ascii="Times New Roman" w:hAnsi="Times New Roman" w:cs="Times New Roman"/>
          <w:sz w:val="32"/>
          <w:szCs w:val="32"/>
        </w:rPr>
        <w:t xml:space="preserve"> Витебской области на 2 квартал 2025 года</w:t>
      </w:r>
    </w:p>
    <w:tbl>
      <w:tblPr>
        <w:tblStyle w:val="a4"/>
        <w:tblpPr w:leftFromText="180" w:rightFromText="180" w:horzAnchor="margin" w:tblpX="-459" w:tblpY="1883"/>
        <w:tblW w:w="10030" w:type="dxa"/>
        <w:tblLook w:val="04A0"/>
      </w:tblPr>
      <w:tblGrid>
        <w:gridCol w:w="2359"/>
        <w:gridCol w:w="1815"/>
        <w:gridCol w:w="1126"/>
        <w:gridCol w:w="1126"/>
        <w:gridCol w:w="1996"/>
        <w:gridCol w:w="1985"/>
      </w:tblGrid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Наименование профессии рабочего (должности служащего), обучающего курса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Учреждение образования, контактные данные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Начало обучения в 2025 году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Срок обучения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Вид обучения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Наименование органа по труду, занятости и социальной защите, который занимается комплектованием группы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Основы предпринимательской деятельности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УО "ПГУ"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май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2 недели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обучающие курсы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Управление по труду, занятости и социальной защите Полоцкого райисполкома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Безопасная эксплуатация бензомоторных кос (триммеров) и бензомоторных пил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Витебский областной учебный центр ЖКХ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май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3 дня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обучающие курсы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Управление по труду, занятости и социальной защите Полоцкого райисполкома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Слесарь-сантехник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ЧУО "Центр подготовки, повышения квалификации и переподготовки кадров "Овидий"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май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2.1 мес.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переподготовка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Управление по труду, занятости и социальной защите Витебского горисполкома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Продавец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 результатам проведения процедур государственных закупок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апрель-май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2 мес.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профессиональная подготовка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Управление по труду, занятости и социальной защите Витебского горисполкома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Повар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 результатам проведения процедур государственных закупок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апрель-май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2 мес.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профессиональная подготовка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Управление по труду, занятости и социальной защите Витебского горисполкома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Рабочий зеленого строительства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 результатам проведения процедур государственных закупок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май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2 мес.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профессиональная подготовка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Управление по труду, занятости и социальной защите Витебского горисполкома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Облицовщик-плиточник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 результатам проведения процедур государственных закупок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май-июнь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3 мес.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профессиональная подготовка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Управление по труду, занятости и социальной защите Витебского горисполкома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lastRenderedPageBreak/>
              <w:t>Рабочий по комплексному обслуживанию и ремонту зданий и сооружений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 результатам проведения процедур государственных закупок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апрель-май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3 мес.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переподготовка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Управление по труду, занятости и социальной защите Витебского горисполкома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Тракторист - машинист с/</w:t>
            </w:r>
            <w:proofErr w:type="spellStart"/>
            <w:r>
              <w:t>х</w:t>
            </w:r>
            <w:proofErr w:type="spellEnd"/>
            <w:r>
              <w:t xml:space="preserve"> производства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 результатам проведения процедур государственных закупок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апрель-май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5 мес.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профессиональная подготовка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Управление по труду, занятости и социальной защите Витебского горисполкома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proofErr w:type="spellStart"/>
            <w:r>
              <w:t>Электрогазосварщик</w:t>
            </w:r>
            <w:proofErr w:type="spellEnd"/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 результатам проведения процедур государственных закупок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июнь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2.5 мес.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переподготовка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Управление по труду, занятости и социальной защите Витебского горисполкома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Водитель трамвая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 результатам проведения процедур государственных закупок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апрель, май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 xml:space="preserve">3,3 </w:t>
            </w:r>
            <w:proofErr w:type="spellStart"/>
            <w:proofErr w:type="gramStart"/>
            <w:r>
              <w:t>мес</w:t>
            </w:r>
            <w:proofErr w:type="spellEnd"/>
            <w:proofErr w:type="gramEnd"/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переподготовка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spellStart"/>
            <w:r>
              <w:t>Новополоцкого</w:t>
            </w:r>
            <w:proofErr w:type="spellEnd"/>
            <w:r>
              <w:t xml:space="preserve"> горисполкома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Прядильщик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 результатам проведения процедур государственных закупок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апрель, май, июнь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4 мес.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профессиональная подготовка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spellStart"/>
            <w:r>
              <w:t>Оршанского</w:t>
            </w:r>
            <w:proofErr w:type="spellEnd"/>
            <w:r>
              <w:t xml:space="preserve"> райисполкома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t>Основы-бизнес</w:t>
            </w:r>
            <w:proofErr w:type="spellEnd"/>
            <w:proofErr w:type="gramEnd"/>
            <w:r>
              <w:t xml:space="preserve"> планирования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 результатам проведения процедур государственных закупок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июнь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1 мес.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обучающие курсы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spellStart"/>
            <w:r>
              <w:t>Оршанского</w:t>
            </w:r>
            <w:proofErr w:type="spellEnd"/>
            <w:r>
              <w:t xml:space="preserve"> райисполкома</w:t>
            </w:r>
          </w:p>
        </w:tc>
      </w:tr>
      <w:tr w:rsidR="004A42D1" w:rsidTr="004A42D1">
        <w:tc>
          <w:tcPr>
            <w:tcW w:w="2620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Охрана труда для рабочих по обучению безопасным методам работы с газонокосилками, моторными косами (триммерами) и кусторезами</w:t>
            </w:r>
          </w:p>
        </w:tc>
        <w:tc>
          <w:tcPr>
            <w:tcW w:w="1668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По результатам проведения процедур государственных закупок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апрель</w:t>
            </w:r>
          </w:p>
        </w:tc>
        <w:tc>
          <w:tcPr>
            <w:tcW w:w="104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3 дня</w:t>
            </w:r>
          </w:p>
        </w:tc>
        <w:tc>
          <w:tcPr>
            <w:tcW w:w="183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>обучающие курсы</w:t>
            </w:r>
          </w:p>
        </w:tc>
        <w:tc>
          <w:tcPr>
            <w:tcW w:w="1823" w:type="dxa"/>
            <w:vAlign w:val="center"/>
          </w:tcPr>
          <w:p w:rsidR="004A42D1" w:rsidRDefault="004A42D1" w:rsidP="004A42D1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spellStart"/>
            <w:r>
              <w:t>Оршанского</w:t>
            </w:r>
            <w:proofErr w:type="spellEnd"/>
            <w:r>
              <w:t xml:space="preserve"> райисполкома</w:t>
            </w:r>
          </w:p>
        </w:tc>
      </w:tr>
    </w:tbl>
    <w:p w:rsidR="00A43573" w:rsidRDefault="00A43573"/>
    <w:sectPr w:rsidR="00A43573" w:rsidSect="00A435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4A42D1"/>
    <w:rsid w:val="004A42D1"/>
    <w:rsid w:val="00A43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2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42D1"/>
    <w:rPr>
      <w:b/>
      <w:bCs/>
    </w:rPr>
  </w:style>
  <w:style w:type="table" w:styleId="a4">
    <w:name w:val="Table Grid"/>
    <w:basedOn w:val="a1"/>
    <w:uiPriority w:val="59"/>
    <w:rsid w:val="004A42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481</Words>
  <Characters>2745</Characters>
  <Application>Microsoft Office Word</Application>
  <DocSecurity>0</DocSecurity>
  <Lines>22</Lines>
  <Paragraphs>6</Paragraphs>
  <ScaleCrop>false</ScaleCrop>
  <Company/>
  <LinksUpToDate>false</LinksUpToDate>
  <CharactersWithSpaces>3220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Жетенёва</dc:creator>
  <cp:lastModifiedBy>Жетенёва</cp:lastModifiedBy>
  <cp:revision>1</cp:revision>
  <dcterms:created xsi:type="dcterms:W3CDTF">2025-04-10T06:24:00Z</dcterms:created>
  <dcterms:modified xsi:type="dcterms:W3CDTF">2025-04-10T06:25:00Z</dcterms:modified>
</cp:coreProperties>
</file>