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F4576" w14:textId="77777777" w:rsidR="00750BF7" w:rsidRDefault="0045447E">
      <w:pPr>
        <w:pStyle w:val="newncpi0"/>
        <w:jc w:val="center"/>
      </w:pPr>
      <w:bookmarkStart w:id="0" w:name="_GoBack"/>
      <w:bookmarkEnd w:id="0"/>
      <w:r>
        <w:rPr>
          <w:lang w:val="ru"/>
        </w:rPr>
        <w:t> </w:t>
      </w:r>
    </w:p>
    <w:p w14:paraId="56614D91" w14:textId="77777777" w:rsidR="00750BF7" w:rsidRPr="0045447E" w:rsidRDefault="0045447E">
      <w:pPr>
        <w:pStyle w:val="newncpi0"/>
        <w:jc w:val="center"/>
        <w:rPr>
          <w:lang w:val="ru-RU"/>
        </w:rPr>
      </w:pPr>
      <w:bookmarkStart w:id="1" w:name="a1"/>
      <w:bookmarkEnd w:id="1"/>
      <w:r>
        <w:rPr>
          <w:rStyle w:val="name"/>
          <w:lang w:val="ru"/>
        </w:rPr>
        <w:t>ПОСТАНОВЛЕНИЕ </w:t>
      </w:r>
      <w:r>
        <w:rPr>
          <w:rStyle w:val="promulgator"/>
          <w:lang w:val="ru"/>
        </w:rPr>
        <w:t>МИНИСТЕРСТВА АНТИМОНОПОЛЬНОГО РЕГУЛИРОВАНИЯ И ТОРГОВЛИ РЕСПУБЛИКИ БЕЛАРУСЬ</w:t>
      </w:r>
    </w:p>
    <w:p w14:paraId="5D01BEF7" w14:textId="77777777" w:rsidR="00750BF7" w:rsidRPr="0045447E" w:rsidRDefault="0045447E">
      <w:pPr>
        <w:pStyle w:val="newncpi"/>
        <w:ind w:firstLine="0"/>
        <w:jc w:val="center"/>
        <w:rPr>
          <w:lang w:val="ru-RU"/>
        </w:rPr>
      </w:pPr>
      <w:r>
        <w:rPr>
          <w:rStyle w:val="datepr"/>
          <w:lang w:val="ru"/>
        </w:rPr>
        <w:t>6 августа 2021 г.</w:t>
      </w:r>
      <w:r>
        <w:rPr>
          <w:rStyle w:val="number"/>
          <w:lang w:val="ru"/>
        </w:rPr>
        <w:t xml:space="preserve"> № 55</w:t>
      </w:r>
    </w:p>
    <w:p w14:paraId="5BAAD992" w14:textId="77777777" w:rsidR="00750BF7" w:rsidRPr="0045447E" w:rsidRDefault="0045447E">
      <w:pPr>
        <w:pStyle w:val="titlencpi"/>
        <w:rPr>
          <w:lang w:val="ru-RU"/>
        </w:rPr>
      </w:pPr>
      <w:r>
        <w:rPr>
          <w:color w:val="000080"/>
          <w:lang w:val="ru"/>
        </w:rPr>
        <w:t>Об утверждении Инструкции о порядке установления и применения регулируемых цен (тарифов)</w:t>
      </w:r>
    </w:p>
    <w:p w14:paraId="2BD38C60" w14:textId="77777777" w:rsidR="00750BF7" w:rsidRPr="0045447E" w:rsidRDefault="0045447E">
      <w:pPr>
        <w:pStyle w:val="changei"/>
        <w:rPr>
          <w:lang w:val="ru-RU"/>
        </w:rPr>
      </w:pPr>
      <w:r>
        <w:rPr>
          <w:lang w:val="ru"/>
        </w:rPr>
        <w:t>Изменения и дополнения:</w:t>
      </w:r>
    </w:p>
    <w:p w14:paraId="0E702CFA" w14:textId="6BF85E76" w:rsidR="00750BF7" w:rsidRPr="0045447E" w:rsidRDefault="0045447E">
      <w:pPr>
        <w:pStyle w:val="changeadd"/>
        <w:rPr>
          <w:lang w:val="ru-RU"/>
        </w:rPr>
      </w:pPr>
      <w:hyperlink r:id="rId4" w:anchor="a1" w:tooltip="-" w:history="1">
        <w:r>
          <w:rPr>
            <w:rStyle w:val="a3"/>
            <w:lang w:val="ru"/>
          </w:rPr>
          <w:t>Постановление</w:t>
        </w:r>
      </w:hyperlink>
      <w:r>
        <w:rPr>
          <w:lang w:val="ru"/>
        </w:rPr>
        <w:t xml:space="preserve"> Министерства антимонопольного регулирования и торговли Республики Беларусь от 8 февраля 2022 г. № 13 (зарегистрировано в Национальном реестре - № 8/37650 от 24.02.2022 г.);</w:t>
      </w:r>
    </w:p>
    <w:p w14:paraId="0B209D5E" w14:textId="403BB106" w:rsidR="00750BF7" w:rsidRPr="0045447E" w:rsidRDefault="0045447E">
      <w:pPr>
        <w:pStyle w:val="changeadd"/>
        <w:rPr>
          <w:lang w:val="ru-RU"/>
        </w:rPr>
      </w:pPr>
      <w:hyperlink r:id="rId5" w:anchor="a1" w:tooltip="-" w:history="1">
        <w:r>
          <w:rPr>
            <w:rStyle w:val="a3"/>
            <w:lang w:val="ru"/>
          </w:rPr>
          <w:t>Постановление</w:t>
        </w:r>
      </w:hyperlink>
      <w:r>
        <w:rPr>
          <w:lang w:val="ru"/>
        </w:rPr>
        <w:t xml:space="preserve"> Министерства антимонопольного регулирования и торговли Республики Беларусь от 25 августа 2023 г. № 52 (зарегистрировано в Национальном реестре - № 8/40415 от 14.09.2023 г.);</w:t>
      </w:r>
    </w:p>
    <w:p w14:paraId="301F5008" w14:textId="3AC64B3B" w:rsidR="00750BF7" w:rsidRPr="0045447E" w:rsidRDefault="0045447E">
      <w:pPr>
        <w:pStyle w:val="changeadd"/>
        <w:rPr>
          <w:lang w:val="ru-RU"/>
        </w:rPr>
      </w:pPr>
      <w:hyperlink r:id="rId6" w:anchor="a1" w:tooltip="-" w:history="1">
        <w:r>
          <w:rPr>
            <w:rStyle w:val="a3"/>
            <w:lang w:val="ru"/>
          </w:rPr>
          <w:t>Постановление</w:t>
        </w:r>
      </w:hyperlink>
      <w:r>
        <w:rPr>
          <w:lang w:val="ru"/>
        </w:rPr>
        <w:t xml:space="preserve"> Министерства антимонопольного регулирования и торговли Республики Беларусь от 19 октября 2023 г. № 64 (зарегистрировано в Национальном реестре - № 8/40603 от 26.10.2023 г.) - внесены изменения и дополнения, вступившие в силу 29 октября 2023 г., за исключ</w:t>
      </w:r>
      <w:r>
        <w:rPr>
          <w:lang w:val="ru"/>
        </w:rPr>
        <w:t>ением изменений и дополнений, которые вступят в силу 8 ноября 2023 г.;</w:t>
      </w:r>
    </w:p>
    <w:p w14:paraId="71645428" w14:textId="0D1A6567" w:rsidR="00750BF7" w:rsidRPr="0045447E" w:rsidRDefault="0045447E">
      <w:pPr>
        <w:pStyle w:val="changeadd"/>
        <w:rPr>
          <w:lang w:val="ru-RU"/>
        </w:rPr>
      </w:pPr>
      <w:hyperlink r:id="rId7" w:anchor="a1" w:tooltip="-" w:history="1">
        <w:r>
          <w:rPr>
            <w:rStyle w:val="a3"/>
            <w:lang w:val="ru"/>
          </w:rPr>
          <w:t>Постановление</w:t>
        </w:r>
      </w:hyperlink>
      <w:r>
        <w:rPr>
          <w:lang w:val="ru"/>
        </w:rPr>
        <w:t xml:space="preserve"> Министерства антимонопольного регулирования и торговли Республики Беларусь от 19 октября 2023 г. № 64 (зарегистрировано </w:t>
      </w:r>
      <w:r>
        <w:rPr>
          <w:lang w:val="ru"/>
        </w:rPr>
        <w:t>в Национальном реестре - № 8/40603 от 26.10.2023 г.) - внесены изменения и дополнения, вступившие в силу 29 октября 2023 г. и 8 ноября 2023 г.;</w:t>
      </w:r>
    </w:p>
    <w:p w14:paraId="003B8E25" w14:textId="73B66D0B" w:rsidR="00750BF7" w:rsidRPr="0045447E" w:rsidRDefault="0045447E">
      <w:pPr>
        <w:pStyle w:val="changeadd"/>
        <w:rPr>
          <w:lang w:val="ru-RU"/>
        </w:rPr>
      </w:pPr>
      <w:hyperlink r:id="rId8" w:anchor="a1" w:tooltip="-" w:history="1">
        <w:r>
          <w:rPr>
            <w:rStyle w:val="a3"/>
            <w:lang w:val="ru"/>
          </w:rPr>
          <w:t>Постановление</w:t>
        </w:r>
      </w:hyperlink>
      <w:r>
        <w:rPr>
          <w:lang w:val="ru"/>
        </w:rPr>
        <w:t xml:space="preserve"> Министерства антимонопольного регулирования и т</w:t>
      </w:r>
      <w:r>
        <w:rPr>
          <w:lang w:val="ru"/>
        </w:rPr>
        <w:t>орговли Республики Беларусь от 26 марта 2024 г. № 24 (зарегистрировано в Национальном реестре - № 8/41334 от 02.04.2024 г.)</w:t>
      </w:r>
    </w:p>
    <w:p w14:paraId="33E336B3" w14:textId="77777777" w:rsidR="00750BF7" w:rsidRPr="0045447E" w:rsidRDefault="0045447E">
      <w:pPr>
        <w:pStyle w:val="newncpi"/>
        <w:rPr>
          <w:lang w:val="ru-RU"/>
        </w:rPr>
      </w:pPr>
      <w:r>
        <w:rPr>
          <w:lang w:val="ru"/>
        </w:rPr>
        <w:t> </w:t>
      </w:r>
    </w:p>
    <w:p w14:paraId="573C767D" w14:textId="03F809CA" w:rsidR="00750BF7" w:rsidRPr="0045447E" w:rsidRDefault="0045447E">
      <w:pPr>
        <w:pStyle w:val="preamble"/>
        <w:rPr>
          <w:lang w:val="ru-RU"/>
        </w:rPr>
      </w:pPr>
      <w:r>
        <w:rPr>
          <w:lang w:val="ru"/>
        </w:rPr>
        <w:t xml:space="preserve">На основании </w:t>
      </w:r>
      <w:hyperlink r:id="rId9" w:anchor="a263" w:tooltip="+" w:history="1">
        <w:r>
          <w:rPr>
            <w:rStyle w:val="a3"/>
            <w:lang w:val="ru"/>
          </w:rPr>
          <w:t>абзаца четвертого</w:t>
        </w:r>
      </w:hyperlink>
      <w:r>
        <w:rPr>
          <w:lang w:val="ru"/>
        </w:rPr>
        <w:t xml:space="preserve"> части второй статьи 11 Закона Республики Бела</w:t>
      </w:r>
      <w:r>
        <w:rPr>
          <w:lang w:val="ru"/>
        </w:rPr>
        <w:t>русь от 10 мая 1999 г. № 255-З «О ценообразовании» и </w:t>
      </w:r>
      <w:hyperlink r:id="rId10" w:anchor="a23" w:tooltip="+" w:history="1">
        <w:r>
          <w:rPr>
            <w:rStyle w:val="a3"/>
            <w:lang w:val="ru"/>
          </w:rPr>
          <w:t>подпункта 6.49</w:t>
        </w:r>
      </w:hyperlink>
      <w:r>
        <w:rPr>
          <w:lang w:val="ru"/>
        </w:rPr>
        <w:t xml:space="preserve"> пункта 6 Положения о Министерстве антимонопольного регулирования и торговли Республики Беларусь, утвержденного постановлением Совета Ми</w:t>
      </w:r>
      <w:r>
        <w:rPr>
          <w:lang w:val="ru"/>
        </w:rPr>
        <w:t>нистров Республики Беларусь от 6 сентября 2016 г. № 702, Министерство антимонопольного регулирования и торговли Республики Беларусь ПОСТАНОВЛЯЕТ:</w:t>
      </w:r>
    </w:p>
    <w:p w14:paraId="166FA8D4" w14:textId="77777777" w:rsidR="00750BF7" w:rsidRDefault="0045447E">
      <w:pPr>
        <w:pStyle w:val="point"/>
      </w:pPr>
      <w:r>
        <w:rPr>
          <w:lang w:val="ru"/>
        </w:rPr>
        <w:t xml:space="preserve">1. Утвердить </w:t>
      </w:r>
      <w:hyperlink w:anchor="a82" w:tooltip="+" w:history="1">
        <w:r>
          <w:rPr>
            <w:rStyle w:val="a3"/>
            <w:lang w:val="ru"/>
          </w:rPr>
          <w:t>Инструкцию</w:t>
        </w:r>
      </w:hyperlink>
      <w:r>
        <w:rPr>
          <w:lang w:val="ru"/>
        </w:rPr>
        <w:t xml:space="preserve"> о порядке установления и применения регулируемых цен </w:t>
      </w:r>
      <w:r>
        <w:rPr>
          <w:lang w:val="ru"/>
        </w:rPr>
        <w:t>(тарифов) (прилагается).</w:t>
      </w:r>
    </w:p>
    <w:p w14:paraId="16037CE6" w14:textId="77777777" w:rsidR="00750BF7" w:rsidRPr="0045447E" w:rsidRDefault="0045447E">
      <w:pPr>
        <w:pStyle w:val="point"/>
        <w:rPr>
          <w:lang w:val="ru-RU"/>
        </w:rPr>
      </w:pPr>
      <w:r>
        <w:rPr>
          <w:lang w:val="ru"/>
        </w:rPr>
        <w:t>2. Настоящее постановление вступает в силу после его официального опубликования.</w:t>
      </w:r>
    </w:p>
    <w:p w14:paraId="56C62DF3" w14:textId="77777777" w:rsidR="00750BF7" w:rsidRPr="0045447E" w:rsidRDefault="0045447E">
      <w:pPr>
        <w:pStyle w:val="newncpi"/>
        <w:rPr>
          <w:lang w:val="ru-RU"/>
        </w:rPr>
      </w:pPr>
      <w:r>
        <w:rPr>
          <w:lang w:val="ru"/>
        </w:rPr>
        <w:t> </w:t>
      </w:r>
    </w:p>
    <w:tbl>
      <w:tblPr>
        <w:tblW w:w="5000" w:type="pct"/>
        <w:tblCellMar>
          <w:left w:w="0" w:type="dxa"/>
          <w:right w:w="0" w:type="dxa"/>
        </w:tblCellMar>
        <w:tblLook w:val="04A0" w:firstRow="1" w:lastRow="0" w:firstColumn="1" w:lastColumn="0" w:noHBand="0" w:noVBand="1"/>
      </w:tblPr>
      <w:tblGrid>
        <w:gridCol w:w="5400"/>
        <w:gridCol w:w="5400"/>
      </w:tblGrid>
      <w:tr w:rsidR="00750BF7" w14:paraId="25CEB23F" w14:textId="77777777">
        <w:tc>
          <w:tcPr>
            <w:tcW w:w="2500" w:type="pct"/>
            <w:tcBorders>
              <w:top w:val="nil"/>
              <w:left w:val="nil"/>
              <w:bottom w:val="nil"/>
              <w:right w:val="nil"/>
            </w:tcBorders>
            <w:shd w:val="clear" w:color="auto" w:fill="auto"/>
            <w:vAlign w:val="bottom"/>
          </w:tcPr>
          <w:p w14:paraId="1CCDFBD0" w14:textId="77777777" w:rsidR="00750BF7" w:rsidRDefault="0045447E">
            <w:pPr>
              <w:pStyle w:val="newncpi0"/>
              <w:jc w:val="left"/>
            </w:pPr>
            <w:r>
              <w:rPr>
                <w:rStyle w:val="post"/>
              </w:rPr>
              <w:t>Министр</w:t>
            </w:r>
          </w:p>
        </w:tc>
        <w:tc>
          <w:tcPr>
            <w:tcW w:w="2500" w:type="pct"/>
            <w:tcBorders>
              <w:top w:val="nil"/>
              <w:left w:val="nil"/>
              <w:bottom w:val="nil"/>
              <w:right w:val="nil"/>
            </w:tcBorders>
            <w:shd w:val="clear" w:color="auto" w:fill="auto"/>
            <w:vAlign w:val="bottom"/>
          </w:tcPr>
          <w:p w14:paraId="1728025F" w14:textId="77777777" w:rsidR="00750BF7" w:rsidRDefault="0045447E">
            <w:pPr>
              <w:pStyle w:val="newncpi0"/>
              <w:jc w:val="right"/>
            </w:pPr>
            <w:r>
              <w:rPr>
                <w:rStyle w:val="pers"/>
              </w:rPr>
              <w:t>В.В.Колтович</w:t>
            </w:r>
          </w:p>
        </w:tc>
      </w:tr>
    </w:tbl>
    <w:p w14:paraId="745068F9" w14:textId="77777777" w:rsidR="00750BF7" w:rsidRDefault="0045447E">
      <w:pPr>
        <w:pStyle w:val="newncpi"/>
      </w:pPr>
      <w:r>
        <w:rPr>
          <w:lang w:val="ru"/>
        </w:rPr>
        <w:t> </w:t>
      </w:r>
    </w:p>
    <w:tbl>
      <w:tblPr>
        <w:tblW w:w="5000" w:type="pct"/>
        <w:tblCellMar>
          <w:left w:w="0" w:type="dxa"/>
          <w:right w:w="0" w:type="dxa"/>
        </w:tblCellMar>
        <w:tblLook w:val="04A0" w:firstRow="1" w:lastRow="0" w:firstColumn="1" w:lastColumn="0" w:noHBand="0" w:noVBand="1"/>
      </w:tblPr>
      <w:tblGrid>
        <w:gridCol w:w="6763"/>
        <w:gridCol w:w="4037"/>
      </w:tblGrid>
      <w:tr w:rsidR="00750BF7" w14:paraId="502D5437" w14:textId="77777777">
        <w:tc>
          <w:tcPr>
            <w:tcW w:w="3100" w:type="pct"/>
            <w:tcBorders>
              <w:top w:val="nil"/>
              <w:left w:val="nil"/>
              <w:bottom w:val="nil"/>
              <w:right w:val="nil"/>
            </w:tcBorders>
            <w:shd w:val="clear" w:color="auto" w:fill="auto"/>
          </w:tcPr>
          <w:p w14:paraId="2CD5B920" w14:textId="77777777" w:rsidR="00750BF7" w:rsidRDefault="0045447E">
            <w:pPr>
              <w:pStyle w:val="cap1"/>
            </w:pPr>
            <w:r>
              <w:t> </w:t>
            </w:r>
          </w:p>
        </w:tc>
        <w:tc>
          <w:tcPr>
            <w:tcW w:w="1850" w:type="pct"/>
            <w:tcBorders>
              <w:top w:val="nil"/>
              <w:left w:val="nil"/>
              <w:bottom w:val="nil"/>
              <w:right w:val="nil"/>
            </w:tcBorders>
            <w:shd w:val="clear" w:color="auto" w:fill="auto"/>
          </w:tcPr>
          <w:p w14:paraId="622AA449" w14:textId="77777777" w:rsidR="00750BF7" w:rsidRPr="0045447E" w:rsidRDefault="0045447E">
            <w:pPr>
              <w:pStyle w:val="capu1"/>
              <w:rPr>
                <w:lang w:val="ru-RU"/>
              </w:rPr>
            </w:pPr>
            <w:r w:rsidRPr="0045447E">
              <w:rPr>
                <w:lang w:val="ru-RU"/>
              </w:rPr>
              <w:t>УТВЕРЖДЕНО</w:t>
            </w:r>
          </w:p>
          <w:p w14:paraId="0D1A93CF" w14:textId="77777777" w:rsidR="00750BF7" w:rsidRPr="0045447E" w:rsidRDefault="0045447E">
            <w:pPr>
              <w:pStyle w:val="cap1"/>
              <w:rPr>
                <w:lang w:val="ru-RU"/>
              </w:rPr>
            </w:pPr>
            <w:hyperlink w:anchor="a1" w:tooltip="+" w:history="1">
              <w:r w:rsidRPr="0045447E">
                <w:rPr>
                  <w:rStyle w:val="a3"/>
                  <w:lang w:val="ru-RU"/>
                </w:rPr>
                <w:t>Постановление</w:t>
              </w:r>
            </w:hyperlink>
            <w:r w:rsidRPr="0045447E">
              <w:rPr>
                <w:lang w:val="ru-RU"/>
              </w:rPr>
              <w:br/>
              <w:t>Министерства антимонопольного</w:t>
            </w:r>
            <w:r w:rsidRPr="0045447E">
              <w:rPr>
                <w:lang w:val="ru-RU"/>
              </w:rPr>
              <w:br/>
              <w:t>регулирования и</w:t>
            </w:r>
            <w:r>
              <w:t> </w:t>
            </w:r>
            <w:r w:rsidRPr="0045447E">
              <w:rPr>
                <w:lang w:val="ru-RU"/>
              </w:rPr>
              <w:t>торговли</w:t>
            </w:r>
            <w:r w:rsidRPr="0045447E">
              <w:rPr>
                <w:lang w:val="ru-RU"/>
              </w:rPr>
              <w:br/>
              <w:t>Республики</w:t>
            </w:r>
            <w:r w:rsidRPr="0045447E">
              <w:rPr>
                <w:lang w:val="ru-RU"/>
              </w:rPr>
              <w:t xml:space="preserve"> Беларусь</w:t>
            </w:r>
            <w:r w:rsidRPr="0045447E">
              <w:rPr>
                <w:lang w:val="ru-RU"/>
              </w:rPr>
              <w:br/>
            </w:r>
            <w:r w:rsidRPr="0045447E">
              <w:rPr>
                <w:lang w:val="ru-RU"/>
              </w:rPr>
              <w:lastRenderedPageBreak/>
              <w:t>06.08.2021 №</w:t>
            </w:r>
            <w:r>
              <w:t> </w:t>
            </w:r>
            <w:r w:rsidRPr="0045447E">
              <w:rPr>
                <w:lang w:val="ru-RU"/>
              </w:rPr>
              <w:t>55</w:t>
            </w:r>
            <w:r w:rsidRPr="0045447E">
              <w:rPr>
                <w:lang w:val="ru-RU"/>
              </w:rPr>
              <w:br/>
              <w:t>(в</w:t>
            </w:r>
            <w:r>
              <w:t> </w:t>
            </w:r>
            <w:r w:rsidRPr="0045447E">
              <w:rPr>
                <w:lang w:val="ru-RU"/>
              </w:rPr>
              <w:t>редакции постановления</w:t>
            </w:r>
            <w:r w:rsidRPr="0045447E">
              <w:rPr>
                <w:lang w:val="ru-RU"/>
              </w:rPr>
              <w:br/>
              <w:t>Министерства антимонопольного</w:t>
            </w:r>
            <w:r w:rsidRPr="0045447E">
              <w:rPr>
                <w:lang w:val="ru-RU"/>
              </w:rPr>
              <w:br/>
              <w:t>регулирования и</w:t>
            </w:r>
            <w:r>
              <w:t> </w:t>
            </w:r>
            <w:r w:rsidRPr="0045447E">
              <w:rPr>
                <w:lang w:val="ru-RU"/>
              </w:rPr>
              <w:t>торговли</w:t>
            </w:r>
            <w:r w:rsidRPr="0045447E">
              <w:rPr>
                <w:lang w:val="ru-RU"/>
              </w:rPr>
              <w:br/>
              <w:t>Республики Беларусь</w:t>
            </w:r>
            <w:r w:rsidRPr="0045447E">
              <w:rPr>
                <w:lang w:val="ru-RU"/>
              </w:rPr>
              <w:br/>
              <w:t>25.08.2023 №</w:t>
            </w:r>
            <w:r>
              <w:t> </w:t>
            </w:r>
            <w:r w:rsidRPr="0045447E">
              <w:rPr>
                <w:lang w:val="ru-RU"/>
              </w:rPr>
              <w:t>52)</w:t>
            </w:r>
          </w:p>
        </w:tc>
      </w:tr>
    </w:tbl>
    <w:p w14:paraId="467443FB" w14:textId="77777777" w:rsidR="00750BF7" w:rsidRPr="0045447E" w:rsidRDefault="0045447E">
      <w:pPr>
        <w:pStyle w:val="titleu"/>
        <w:rPr>
          <w:lang w:val="ru-RU"/>
        </w:rPr>
      </w:pPr>
      <w:bookmarkStart w:id="2" w:name="a82"/>
      <w:bookmarkEnd w:id="2"/>
      <w:r>
        <w:rPr>
          <w:lang w:val="ru"/>
        </w:rPr>
        <w:lastRenderedPageBreak/>
        <w:t>ИНСТРУКЦИЯ</w:t>
      </w:r>
      <w:r>
        <w:rPr>
          <w:lang w:val="ru"/>
        </w:rPr>
        <w:br/>
        <w:t>о порядке установления и применения регулируемых цен (тарифов)</w:t>
      </w:r>
    </w:p>
    <w:p w14:paraId="682F803C" w14:textId="77777777" w:rsidR="00750BF7" w:rsidRPr="0045447E" w:rsidRDefault="0045447E">
      <w:pPr>
        <w:pStyle w:val="chapter"/>
        <w:rPr>
          <w:lang w:val="ru-RU"/>
        </w:rPr>
      </w:pPr>
      <w:bookmarkStart w:id="3" w:name="a7"/>
      <w:bookmarkEnd w:id="3"/>
      <w:r>
        <w:rPr>
          <w:lang w:val="ru"/>
        </w:rPr>
        <w:t>ГЛАВА 1</w:t>
      </w:r>
      <w:r>
        <w:rPr>
          <w:lang w:val="ru"/>
        </w:rPr>
        <w:br/>
        <w:t>ОБЩИЕ ПОЛОЖЕНИЯ</w:t>
      </w:r>
    </w:p>
    <w:p w14:paraId="53119F7F" w14:textId="0D04FB53" w:rsidR="00750BF7" w:rsidRPr="0045447E" w:rsidRDefault="0045447E">
      <w:pPr>
        <w:pStyle w:val="point"/>
        <w:rPr>
          <w:lang w:val="ru-RU"/>
        </w:rPr>
      </w:pPr>
      <w:bookmarkStart w:id="4" w:name="a99"/>
      <w:bookmarkEnd w:id="4"/>
      <w:r>
        <w:rPr>
          <w:lang w:val="ru"/>
        </w:rPr>
        <w:t xml:space="preserve">1. Настоящая </w:t>
      </w:r>
      <w:r>
        <w:rPr>
          <w:lang w:val="ru"/>
        </w:rPr>
        <w:t xml:space="preserve">Инструкция определяет порядок установления и применения цен (тарифов) на товары (работы, услуги), регулируемых согласно </w:t>
      </w:r>
      <w:hyperlink r:id="rId11" w:anchor="a1" w:tooltip="+" w:history="1">
        <w:r>
          <w:rPr>
            <w:rStyle w:val="a3"/>
            <w:lang w:val="ru"/>
          </w:rPr>
          <w:t>Указу</w:t>
        </w:r>
      </w:hyperlink>
      <w:r>
        <w:rPr>
          <w:lang w:val="ru"/>
        </w:rPr>
        <w:t xml:space="preserve"> Президента Республики Беларусь от 25 февраля 2011 г. № 72 «О некоторых вопросах</w:t>
      </w:r>
      <w:r>
        <w:rPr>
          <w:lang w:val="ru"/>
        </w:rPr>
        <w:t xml:space="preserve"> регулирования цен (тарифов) в Республике Беларусь» (далее – Указ № 72), </w:t>
      </w:r>
      <w:hyperlink r:id="rId12" w:anchor="a1" w:tooltip="+" w:history="1">
        <w:r>
          <w:rPr>
            <w:rStyle w:val="a3"/>
            <w:lang w:val="ru"/>
          </w:rPr>
          <w:t>Указу</w:t>
        </w:r>
      </w:hyperlink>
      <w:r>
        <w:rPr>
          <w:lang w:val="ru"/>
        </w:rPr>
        <w:t xml:space="preserve"> Президента Республики Беларусь от 13 июня 2023 г. № 171 «О принятии мер в области ценообразования».</w:t>
      </w:r>
    </w:p>
    <w:p w14:paraId="0D9DB7E7" w14:textId="77777777" w:rsidR="00750BF7" w:rsidRPr="0045447E" w:rsidRDefault="0045447E">
      <w:pPr>
        <w:pStyle w:val="newncpi"/>
        <w:rPr>
          <w:lang w:val="ru-RU"/>
        </w:rPr>
      </w:pPr>
      <w:bookmarkStart w:id="5" w:name="a165"/>
      <w:bookmarkEnd w:id="5"/>
      <w:r>
        <w:rPr>
          <w:lang w:val="ru"/>
        </w:rPr>
        <w:t>Порядок установления и при</w:t>
      </w:r>
      <w:r>
        <w:rPr>
          <w:lang w:val="ru"/>
        </w:rPr>
        <w:t>менения регулируемых цен (тарифов), определенный настоящей Инструкцией, не является способом регулирования цен (тарифов).</w:t>
      </w:r>
    </w:p>
    <w:p w14:paraId="2DAE15A0" w14:textId="77777777" w:rsidR="00750BF7" w:rsidRPr="0045447E" w:rsidRDefault="0045447E">
      <w:pPr>
        <w:pStyle w:val="newncpi"/>
        <w:rPr>
          <w:lang w:val="ru-RU"/>
        </w:rPr>
      </w:pPr>
      <w:bookmarkStart w:id="6" w:name="a152"/>
      <w:bookmarkEnd w:id="6"/>
      <w:r>
        <w:rPr>
          <w:lang w:val="ru"/>
        </w:rPr>
        <w:t>Настоящая Инструкция применяется, если иное не установлено нормативными правовыми актами государственных органов (организаций), осущес</w:t>
      </w:r>
      <w:r>
        <w:rPr>
          <w:lang w:val="ru"/>
        </w:rPr>
        <w:t>твляющих регулирование цен (тарифов) на товары (работы, услуги) (далее – государственные органы, осуществляющие регулирование цен (тарифов).</w:t>
      </w:r>
    </w:p>
    <w:p w14:paraId="4A2CB6B2" w14:textId="694253C0" w:rsidR="00750BF7" w:rsidRPr="0045447E" w:rsidRDefault="0045447E">
      <w:pPr>
        <w:pStyle w:val="point"/>
        <w:rPr>
          <w:lang w:val="ru-RU"/>
        </w:rPr>
      </w:pPr>
      <w:bookmarkStart w:id="7" w:name="a123"/>
      <w:bookmarkEnd w:id="7"/>
      <w:r>
        <w:rPr>
          <w:lang w:val="ru"/>
        </w:rPr>
        <w:t>2. Действие настоящей Инструкции не распространяется на юридических лиц и индивидуальных предпринимателей, включенн</w:t>
      </w:r>
      <w:r>
        <w:rPr>
          <w:lang w:val="ru"/>
        </w:rPr>
        <w:t xml:space="preserve">ых в Государственный </w:t>
      </w:r>
      <w:hyperlink r:id="rId13" w:anchor="a82" w:tooltip="+" w:history="1">
        <w:r>
          <w:rPr>
            <w:rStyle w:val="a3"/>
            <w:lang w:val="ru"/>
          </w:rPr>
          <w:t>реестр</w:t>
        </w:r>
      </w:hyperlink>
      <w:r>
        <w:rPr>
          <w:lang w:val="ru"/>
        </w:rPr>
        <w:t xml:space="preserve"> хозяйствующих субъектов, занимающих доминирующее положение на товарных рынках Республики Беларусь (республиканский и местный уровни), в том числе занимающих монопсоническое по</w:t>
      </w:r>
      <w:r>
        <w:rPr>
          <w:lang w:val="ru"/>
        </w:rPr>
        <w:t xml:space="preserve">ложение и включенных в указанный Реестр, и (или) в Государственный </w:t>
      </w:r>
      <w:hyperlink r:id="rId14" w:anchor="a83" w:tooltip="+" w:history="1">
        <w:r>
          <w:rPr>
            <w:rStyle w:val="a3"/>
            <w:lang w:val="ru"/>
          </w:rPr>
          <w:t>реестр</w:t>
        </w:r>
      </w:hyperlink>
      <w:r>
        <w:rPr>
          <w:lang w:val="ru"/>
        </w:rPr>
        <w:t xml:space="preserve"> субъектов естественных монополий по соответствующим товарным позициям.</w:t>
      </w:r>
    </w:p>
    <w:p w14:paraId="3A71168B" w14:textId="28190584" w:rsidR="00750BF7" w:rsidRPr="0045447E" w:rsidRDefault="0045447E">
      <w:pPr>
        <w:pStyle w:val="point"/>
        <w:rPr>
          <w:lang w:val="ru-RU"/>
        </w:rPr>
      </w:pPr>
      <w:r>
        <w:rPr>
          <w:lang w:val="ru"/>
        </w:rPr>
        <w:t>3. Для целей настоящей Инструкции используются термины в з</w:t>
      </w:r>
      <w:r>
        <w:rPr>
          <w:lang w:val="ru"/>
        </w:rPr>
        <w:t xml:space="preserve">начениях, определенных </w:t>
      </w:r>
      <w:hyperlink r:id="rId15" w:anchor="a181" w:tooltip="+" w:history="1">
        <w:r>
          <w:rPr>
            <w:rStyle w:val="a3"/>
            <w:lang w:val="ru"/>
          </w:rPr>
          <w:t>Законом</w:t>
        </w:r>
      </w:hyperlink>
      <w:r>
        <w:rPr>
          <w:lang w:val="ru"/>
        </w:rPr>
        <w:t xml:space="preserve"> Республики Беларусь «О ценообразовании», а также следующие термины:</w:t>
      </w:r>
    </w:p>
    <w:p w14:paraId="3405C363" w14:textId="77777777" w:rsidR="00750BF7" w:rsidRPr="0045447E" w:rsidRDefault="0045447E">
      <w:pPr>
        <w:pStyle w:val="newncpi"/>
        <w:rPr>
          <w:lang w:val="ru-RU"/>
        </w:rPr>
      </w:pPr>
      <w:bookmarkStart w:id="8" w:name="a106"/>
      <w:bookmarkEnd w:id="8"/>
      <w:r>
        <w:rPr>
          <w:lang w:val="ru"/>
        </w:rPr>
        <w:t xml:space="preserve">заготовительная организация – юридическое лицо, имеющее сеть приемозаготовительных пунктов, </w:t>
      </w:r>
      <w:r>
        <w:rPr>
          <w:lang w:val="ru"/>
        </w:rPr>
        <w:t>осуществляющее закупку, в том числе в сельской местности, у населения, крестьянских (фермерских) хозяйств и (или) сельскохозяйственных производителей нескольких видов продукции (растениеводства, животноводства, дикорастущей и прочей продукции (сырья)), осу</w:t>
      </w:r>
      <w:r>
        <w:rPr>
          <w:lang w:val="ru"/>
        </w:rPr>
        <w:t>ществляющее ее хранение и (или) реализацию, ведущее ведомственную отчетность по закупке и реализации сельскохозяйственной продукции и сырья;</w:t>
      </w:r>
    </w:p>
    <w:p w14:paraId="2DD910FD" w14:textId="77777777" w:rsidR="00750BF7" w:rsidRDefault="0045447E">
      <w:pPr>
        <w:pStyle w:val="newncpi"/>
      </w:pPr>
      <w:bookmarkStart w:id="9" w:name="a105"/>
      <w:bookmarkEnd w:id="9"/>
      <w:r>
        <w:rPr>
          <w:lang w:val="ru"/>
        </w:rPr>
        <w:t>импортер – юридическое лицо или индивидуальный предприниматель, осуществляющие ввоз товара на территорию Республики</w:t>
      </w:r>
      <w:r>
        <w:rPr>
          <w:lang w:val="ru"/>
        </w:rPr>
        <w:t xml:space="preserve"> Беларусь в соответствии с заключенным им внешнеторговым договором для его дальнейшей продажи на территории Республики Беларусь;</w:t>
      </w:r>
    </w:p>
    <w:p w14:paraId="23A7026A" w14:textId="77777777" w:rsidR="00750BF7" w:rsidRPr="0045447E" w:rsidRDefault="0045447E">
      <w:pPr>
        <w:pStyle w:val="newncpi"/>
        <w:rPr>
          <w:lang w:val="ru-RU"/>
        </w:rPr>
      </w:pPr>
      <w:bookmarkStart w:id="10" w:name="a107"/>
      <w:bookmarkEnd w:id="10"/>
      <w:r>
        <w:rPr>
          <w:lang w:val="ru"/>
        </w:rPr>
        <w:t>оптовая надбавка – надбавка к отпускной цене, применяемая юридическим лицом или индивидуальным предпринимателем при осуществлен</w:t>
      </w:r>
      <w:r>
        <w:rPr>
          <w:lang w:val="ru"/>
        </w:rPr>
        <w:t>ии оптовой торговли товаром, в отношении которого оно или он не является производителем (импортером), заготовительной организацией, а также субъектом хозяйствования, осуществляющим хранение товаров из стабилизационных фондов, не являющимся производителем т</w:t>
      </w:r>
      <w:r>
        <w:rPr>
          <w:lang w:val="ru"/>
        </w:rPr>
        <w:t>аких товаров (далее – хранитель товаров из стабилизационных фондов);</w:t>
      </w:r>
    </w:p>
    <w:p w14:paraId="03DE3F20" w14:textId="77777777" w:rsidR="00750BF7" w:rsidRPr="0045447E" w:rsidRDefault="0045447E">
      <w:pPr>
        <w:pStyle w:val="newncpi"/>
        <w:rPr>
          <w:lang w:val="ru-RU"/>
        </w:rPr>
      </w:pPr>
      <w:bookmarkStart w:id="11" w:name="a103"/>
      <w:bookmarkEnd w:id="11"/>
      <w:r>
        <w:rPr>
          <w:lang w:val="ru"/>
        </w:rPr>
        <w:lastRenderedPageBreak/>
        <w:t>отпускная цена – цена, устанавливаемая производителем на произведенный (в том числе по договору подряда) товар, импортером на ввезенный им в Республику Беларусь товар для дальнейшей его п</w:t>
      </w:r>
      <w:r>
        <w:rPr>
          <w:lang w:val="ru"/>
        </w:rPr>
        <w:t>родажи, заготовительной организацией, хранителем товаров из стабилизационных фондов;</w:t>
      </w:r>
    </w:p>
    <w:p w14:paraId="2F2A2225" w14:textId="77777777" w:rsidR="00750BF7" w:rsidRPr="0045447E" w:rsidRDefault="0045447E">
      <w:pPr>
        <w:pStyle w:val="newncpi"/>
        <w:rPr>
          <w:lang w:val="ru-RU"/>
        </w:rPr>
      </w:pPr>
      <w:bookmarkStart w:id="12" w:name="a104"/>
      <w:bookmarkEnd w:id="12"/>
      <w:r>
        <w:rPr>
          <w:lang w:val="ru"/>
        </w:rPr>
        <w:t>производитель – юридическое лицо или индивидуальный предприниматель, осуществляющие производство товаров, выполнение работ, оказание услуг или являющиеся собственниками то</w:t>
      </w:r>
      <w:r>
        <w:rPr>
          <w:lang w:val="ru"/>
        </w:rPr>
        <w:t>вара, произведенного по договору подряда;</w:t>
      </w:r>
    </w:p>
    <w:p w14:paraId="377E36C1" w14:textId="77777777" w:rsidR="00750BF7" w:rsidRPr="0045447E" w:rsidRDefault="0045447E">
      <w:pPr>
        <w:pStyle w:val="newncpi"/>
        <w:rPr>
          <w:lang w:val="ru-RU"/>
        </w:rPr>
      </w:pPr>
      <w:bookmarkStart w:id="13" w:name="a119"/>
      <w:bookmarkEnd w:id="13"/>
      <w:r>
        <w:rPr>
          <w:lang w:val="ru"/>
        </w:rPr>
        <w:t>розничная цена – цена, устанавливаемая на товары, предназначенные для продажи физическим лицам для личного, семейного, домашнего и иного подобного использования, не связанного с предпринимательской деятельностью, е</w:t>
      </w:r>
      <w:r>
        <w:rPr>
          <w:lang w:val="ru"/>
        </w:rPr>
        <w:t>сли иное не предусмотрено законодательными актами;</w:t>
      </w:r>
    </w:p>
    <w:p w14:paraId="3C3F92BA" w14:textId="77777777" w:rsidR="00750BF7" w:rsidRPr="0045447E" w:rsidRDefault="0045447E">
      <w:pPr>
        <w:pStyle w:val="newncpi"/>
        <w:rPr>
          <w:lang w:val="ru-RU"/>
        </w:rPr>
      </w:pPr>
      <w:bookmarkStart w:id="14" w:name="a138"/>
      <w:bookmarkEnd w:id="14"/>
      <w:r>
        <w:rPr>
          <w:lang w:val="ru"/>
        </w:rPr>
        <w:t>субъект торговли – юридическое лицо или индивидуальный предприниматель, осуществляющие оптовую и (или) розничную торговлю;</w:t>
      </w:r>
    </w:p>
    <w:p w14:paraId="2ACAAE10" w14:textId="77777777" w:rsidR="00750BF7" w:rsidRPr="0045447E" w:rsidRDefault="0045447E">
      <w:pPr>
        <w:pStyle w:val="newncpi"/>
        <w:rPr>
          <w:lang w:val="ru-RU"/>
        </w:rPr>
      </w:pPr>
      <w:bookmarkStart w:id="15" w:name="a146"/>
      <w:bookmarkEnd w:id="15"/>
      <w:r>
        <w:rPr>
          <w:lang w:val="ru"/>
        </w:rPr>
        <w:t>торговая надбавка – надбавка к отпускной цене, применяемая юридическим лицом или и</w:t>
      </w:r>
      <w:r>
        <w:rPr>
          <w:lang w:val="ru"/>
        </w:rPr>
        <w:t>ндивидуальным предпринимателем при осуществлении розничной торговли, если иное не предусмотрено настоящей Инструкцией;</w:t>
      </w:r>
    </w:p>
    <w:p w14:paraId="0E315EC0" w14:textId="77777777" w:rsidR="00750BF7" w:rsidRPr="0045447E" w:rsidRDefault="0045447E">
      <w:pPr>
        <w:pStyle w:val="newncpi"/>
        <w:rPr>
          <w:lang w:val="ru-RU"/>
        </w:rPr>
      </w:pPr>
      <w:bookmarkStart w:id="16" w:name="a124"/>
      <w:bookmarkEnd w:id="16"/>
      <w:r>
        <w:rPr>
          <w:lang w:val="ru"/>
        </w:rPr>
        <w:t>фасовка товара – размещение (упаковывание и запечатывание) с предварительным или одновременным дозированием в упаковку или упаковочный ма</w:t>
      </w:r>
      <w:r>
        <w:rPr>
          <w:lang w:val="ru"/>
        </w:rPr>
        <w:t>териал, которое производится в отсутствие покупателя, при этом содержимое упаковки не может быть изменено без ее вскрытия или деформации, а масса, объем, длина, площадь или иные величины, указывающие количество содержащегося в упаковке товара, обозначены н</w:t>
      </w:r>
      <w:r>
        <w:rPr>
          <w:lang w:val="ru"/>
        </w:rPr>
        <w:t>а упаковке.</w:t>
      </w:r>
    </w:p>
    <w:p w14:paraId="4D421845" w14:textId="77777777" w:rsidR="00750BF7" w:rsidRPr="0045447E" w:rsidRDefault="0045447E">
      <w:pPr>
        <w:pStyle w:val="chapter"/>
        <w:rPr>
          <w:lang w:val="ru-RU"/>
        </w:rPr>
      </w:pPr>
      <w:bookmarkStart w:id="17" w:name="a8"/>
      <w:bookmarkEnd w:id="17"/>
      <w:r>
        <w:rPr>
          <w:lang w:val="ru"/>
        </w:rPr>
        <w:t>ГЛАВА 2</w:t>
      </w:r>
      <w:r>
        <w:rPr>
          <w:lang w:val="ru"/>
        </w:rPr>
        <w:br/>
        <w:t>ПОРЯДОК УСТАНОВЛЕНИЯ (ФОРМИРОВАНИЯ) ОТПУСКНЫХ ЦЕН (ТАРИФОВ)</w:t>
      </w:r>
    </w:p>
    <w:p w14:paraId="7F4593C7" w14:textId="77777777" w:rsidR="00750BF7" w:rsidRPr="0045447E" w:rsidRDefault="0045447E">
      <w:pPr>
        <w:pStyle w:val="point"/>
        <w:rPr>
          <w:lang w:val="ru-RU"/>
        </w:rPr>
      </w:pPr>
      <w:bookmarkStart w:id="18" w:name="a97"/>
      <w:bookmarkEnd w:id="18"/>
      <w:r>
        <w:rPr>
          <w:lang w:val="ru"/>
        </w:rPr>
        <w:t xml:space="preserve">4. Отпускные цены (тарифы) на товары (работы, услуги) формируются производителем на основе плановых затрат (себестоимости) на производство и реализацию товаров (работ, услуг), </w:t>
      </w:r>
      <w:r>
        <w:rPr>
          <w:lang w:val="ru"/>
        </w:rPr>
        <w:t>налогов и иных обязательных платежей, установленных законодательством, прибыли, с учетом конъюнктуры рынка и ограничений, установленных государственными органами, осуществляющими регулирование цен (тарифов).</w:t>
      </w:r>
    </w:p>
    <w:p w14:paraId="38051076" w14:textId="77777777" w:rsidR="00750BF7" w:rsidRPr="0045447E" w:rsidRDefault="0045447E">
      <w:pPr>
        <w:pStyle w:val="newncpi"/>
        <w:rPr>
          <w:lang w:val="ru-RU"/>
        </w:rPr>
      </w:pPr>
      <w:bookmarkStart w:id="19" w:name="a125"/>
      <w:bookmarkEnd w:id="19"/>
      <w:r>
        <w:rPr>
          <w:lang w:val="ru"/>
        </w:rPr>
        <w:t>Плановые затраты (себестоимость) определяются пр</w:t>
      </w:r>
      <w:r>
        <w:rPr>
          <w:lang w:val="ru"/>
        </w:rPr>
        <w:t>оизводителем самостоятельно в соответствии с локальным правовым актом по вопросам ценообразования, с учетом отраслевых особенностей планирования и калькулирования себестоимости продукции, установленных республиканскими органами государственного управления,</w:t>
      </w:r>
      <w:r>
        <w:rPr>
          <w:lang w:val="ru"/>
        </w:rPr>
        <w:t xml:space="preserve"> иными государственными организациями, подчиненными Правительству Республики Беларусь, а также нормативных правовых актов по вопросам формирования затрат на основе раздельного учета затрат по каждому виду товаров (работ, услуг).</w:t>
      </w:r>
    </w:p>
    <w:p w14:paraId="0D2CCF6B" w14:textId="77777777" w:rsidR="00750BF7" w:rsidRPr="0045447E" w:rsidRDefault="0045447E">
      <w:pPr>
        <w:pStyle w:val="newncpi"/>
        <w:rPr>
          <w:lang w:val="ru-RU"/>
        </w:rPr>
      </w:pPr>
      <w:bookmarkStart w:id="20" w:name="a127"/>
      <w:bookmarkEnd w:id="20"/>
      <w:r>
        <w:rPr>
          <w:lang w:val="ru"/>
        </w:rPr>
        <w:t>Локальный правовой акт по в</w:t>
      </w:r>
      <w:r>
        <w:rPr>
          <w:lang w:val="ru"/>
        </w:rPr>
        <w:t>опросам ценообразования может включать в том числе порядок формирования отпускных цен, состав затрат при формировании плановой себестоимости, методику расчета калькуляционных статей затрат, методику расчета прибыли, включаемой в отпускную цену, методику ра</w:t>
      </w:r>
      <w:r>
        <w:rPr>
          <w:lang w:val="ru"/>
        </w:rPr>
        <w:t>счета расходов по доставке, порядок округления отпускных цен, процедуру утверждения отпускных цен и порядок применения скидок.</w:t>
      </w:r>
    </w:p>
    <w:p w14:paraId="525DEBCE" w14:textId="77777777" w:rsidR="00750BF7" w:rsidRPr="0045447E" w:rsidRDefault="0045447E">
      <w:pPr>
        <w:pStyle w:val="newncpi"/>
        <w:rPr>
          <w:lang w:val="ru-RU"/>
        </w:rPr>
      </w:pPr>
      <w:bookmarkStart w:id="21" w:name="a126"/>
      <w:bookmarkEnd w:id="21"/>
      <w:r>
        <w:rPr>
          <w:lang w:val="ru"/>
        </w:rPr>
        <w:t>При отсутствии раздельного учета затрат по видам товаров (работ, услуг) затраты распределяются в соответствии с локальным правовы</w:t>
      </w:r>
      <w:r>
        <w:rPr>
          <w:lang w:val="ru"/>
        </w:rPr>
        <w:t>м актом по вопросам ценообразования.</w:t>
      </w:r>
    </w:p>
    <w:p w14:paraId="26ACD041" w14:textId="77777777" w:rsidR="00750BF7" w:rsidRPr="0045447E" w:rsidRDefault="0045447E">
      <w:pPr>
        <w:pStyle w:val="newncpi"/>
        <w:rPr>
          <w:lang w:val="ru-RU"/>
        </w:rPr>
      </w:pPr>
      <w:bookmarkStart w:id="22" w:name="a108"/>
      <w:bookmarkEnd w:id="22"/>
      <w:r>
        <w:rPr>
          <w:lang w:val="ru"/>
        </w:rPr>
        <w:t>Затраты рассчитываются по нормам (нормативам), устанавливаемым производителем самостоятельно, если иное не установлено законодательством.</w:t>
      </w:r>
    </w:p>
    <w:p w14:paraId="6CE1EE0B" w14:textId="77777777" w:rsidR="00750BF7" w:rsidRPr="0045447E" w:rsidRDefault="0045447E">
      <w:pPr>
        <w:pStyle w:val="point"/>
        <w:rPr>
          <w:lang w:val="ru-RU"/>
        </w:rPr>
      </w:pPr>
      <w:bookmarkStart w:id="23" w:name="a89"/>
      <w:bookmarkEnd w:id="23"/>
      <w:r>
        <w:rPr>
          <w:lang w:val="ru"/>
        </w:rPr>
        <w:t>5. Отпускные цены на ввезенные в Республику Беларусь товары, предназначенные для </w:t>
      </w:r>
      <w:r>
        <w:rPr>
          <w:lang w:val="ru"/>
        </w:rPr>
        <w:t xml:space="preserve">дальнейшей продажи на территории Республики Беларусь, устанавливаются импортерами исходя из контрактных </w:t>
      </w:r>
      <w:r>
        <w:rPr>
          <w:lang w:val="ru"/>
        </w:rPr>
        <w:lastRenderedPageBreak/>
        <w:t>цен, расходов по импорту (таможенные пошлины и сборы, расходы по страхованию груза, проценты по кредитам (займам, гарантиям), комиссионные вознаграждени</w:t>
      </w:r>
      <w:r>
        <w:rPr>
          <w:lang w:val="ru"/>
        </w:rPr>
        <w:t>я банка за осуществление международных платежей, транспортные расходы, иные обязательные расходы по импорту товаров в соответствии с законодательством), с учетом конъюнктуры рынка и ограничений, установленных государственными органами, осуществляющими регу</w:t>
      </w:r>
      <w:r>
        <w:rPr>
          <w:lang w:val="ru"/>
        </w:rPr>
        <w:t>лирование цен (тарифов).</w:t>
      </w:r>
    </w:p>
    <w:p w14:paraId="47AE85A6" w14:textId="77777777" w:rsidR="00750BF7" w:rsidRPr="0045447E" w:rsidRDefault="0045447E">
      <w:pPr>
        <w:pStyle w:val="newncpi"/>
        <w:rPr>
          <w:lang w:val="ru-RU"/>
        </w:rPr>
      </w:pPr>
      <w:bookmarkStart w:id="24" w:name="a154"/>
      <w:bookmarkEnd w:id="24"/>
      <w:r>
        <w:rPr>
          <w:lang w:val="ru"/>
        </w:rPr>
        <w:t>Отпускные цены на ввезенные в Республику Беларусь товары, предназначенные для дальнейшей продажи на территории Республики Беларусь, установленные в соответствии с </w:t>
      </w:r>
      <w:hyperlink w:anchor="a89" w:tooltip="+" w:history="1">
        <w:r>
          <w:rPr>
            <w:rStyle w:val="a3"/>
            <w:lang w:val="ru"/>
          </w:rPr>
          <w:t>частью первой</w:t>
        </w:r>
      </w:hyperlink>
      <w:r>
        <w:rPr>
          <w:lang w:val="ru"/>
        </w:rPr>
        <w:t xml:space="preserve"> настоящего пункта, мо</w:t>
      </w:r>
      <w:r>
        <w:rPr>
          <w:lang w:val="ru"/>
        </w:rPr>
        <w:t>гут увеличиваться на сумму налога на добавленную стоимость (далее – НДС), взимаемого при ввозе, если импортер: не признается плательщиком НДС при реализации товаров на территории Республики Беларусь; применяет особые режимы налогообложения без исчисления и</w:t>
      </w:r>
      <w:r>
        <w:rPr>
          <w:lang w:val="ru"/>
        </w:rPr>
        <w:t> уплаты НДС; является плательщиком НДС и обороты по реализации ввезенных товаров которого освобождаются от налогообложения НДС.</w:t>
      </w:r>
    </w:p>
    <w:p w14:paraId="06FC3820" w14:textId="77777777" w:rsidR="00750BF7" w:rsidRPr="0045447E" w:rsidRDefault="0045447E">
      <w:pPr>
        <w:pStyle w:val="newncpi"/>
        <w:rPr>
          <w:lang w:val="ru-RU"/>
        </w:rPr>
      </w:pPr>
      <w:bookmarkStart w:id="25" w:name="a155"/>
      <w:bookmarkEnd w:id="25"/>
      <w:r>
        <w:rPr>
          <w:lang w:val="ru"/>
        </w:rPr>
        <w:t>Отпускные цены на товары, произведенные в Республике Беларусь и ввезенные в Республику Беларусь (реимпортированные), предназначе</w:t>
      </w:r>
      <w:r>
        <w:rPr>
          <w:lang w:val="ru"/>
        </w:rPr>
        <w:t>нные для дальнейшей продажи на территории Республики Беларусь, устанавливаются импортерами исходя из контрактных цен с учетом конъюнктуры рынка и ограничений, установленных государственными органами, осуществляющими регулирование цен (тарифов).</w:t>
      </w:r>
    </w:p>
    <w:p w14:paraId="23B222E0" w14:textId="77777777" w:rsidR="00750BF7" w:rsidRPr="0045447E" w:rsidRDefault="0045447E">
      <w:pPr>
        <w:pStyle w:val="newncpi"/>
        <w:rPr>
          <w:lang w:val="ru-RU"/>
        </w:rPr>
      </w:pPr>
      <w:bookmarkStart w:id="26" w:name="a110"/>
      <w:bookmarkEnd w:id="26"/>
      <w:r>
        <w:rPr>
          <w:lang w:val="ru"/>
        </w:rPr>
        <w:t>Контрактные</w:t>
      </w:r>
      <w:r>
        <w:rPr>
          <w:lang w:val="ru"/>
        </w:rPr>
        <w:t xml:space="preserve"> цены, установленные в иностранной валюте, пересчитываются по официальному курсу Национального банка на дату утверждения цены руководителем (иным уполномоченным лицом) юридического лица, индивидуальным предпринимателем.</w:t>
      </w:r>
    </w:p>
    <w:p w14:paraId="094CC7F0" w14:textId="77777777" w:rsidR="00750BF7" w:rsidRPr="0045447E" w:rsidRDefault="0045447E">
      <w:pPr>
        <w:pStyle w:val="newncpi0"/>
        <w:rPr>
          <w:lang w:val="ru-RU"/>
        </w:rPr>
      </w:pPr>
      <w:r>
        <w:rPr>
          <w:lang w:val="ru"/>
        </w:rPr>
        <w:t> </w:t>
      </w:r>
    </w:p>
    <w:p w14:paraId="65832B91" w14:textId="77777777" w:rsidR="00750BF7" w:rsidRPr="0045447E" w:rsidRDefault="0045447E">
      <w:pPr>
        <w:pStyle w:val="newncpi0"/>
        <w:rPr>
          <w:lang w:val="ru-RU"/>
        </w:rPr>
      </w:pPr>
      <w:r>
        <w:rPr>
          <w:b/>
          <w:bCs/>
          <w:i/>
          <w:iCs/>
          <w:shd w:val="clear" w:color="auto" w:fill="F4F4F4"/>
          <w:lang w:val="ru"/>
        </w:rPr>
        <w:t>От редакции «Бизнес-Инфо»</w:t>
      </w:r>
    </w:p>
    <w:p w14:paraId="2ECEF40D" w14:textId="49D88C7E" w:rsidR="00750BF7" w:rsidRDefault="0045447E">
      <w:pPr>
        <w:pStyle w:val="newncpi0"/>
        <w:rPr>
          <w:sz w:val="22"/>
          <w:szCs w:val="22"/>
        </w:rPr>
      </w:pPr>
      <w:r>
        <w:rPr>
          <w:sz w:val="22"/>
          <w:szCs w:val="22"/>
          <w:shd w:val="clear" w:color="auto" w:fill="F4F4F4"/>
          <w:lang w:val="ru"/>
        </w:rPr>
        <w:t xml:space="preserve">Контрактные цены на регулируемые потребительские товары согласно </w:t>
      </w:r>
      <w:hyperlink r:id="rId16" w:anchor="a385" w:tooltip="+" w:history="1">
        <w:r>
          <w:rPr>
            <w:rStyle w:val="a3"/>
            <w:sz w:val="22"/>
            <w:szCs w:val="22"/>
            <w:shd w:val="clear" w:color="auto" w:fill="F4F4F4"/>
            <w:lang w:val="ru"/>
          </w:rPr>
          <w:t>приложению 1</w:t>
        </w:r>
      </w:hyperlink>
      <w:r>
        <w:rPr>
          <w:sz w:val="22"/>
          <w:szCs w:val="22"/>
          <w:shd w:val="clear" w:color="auto" w:fill="F4F4F4"/>
          <w:lang w:val="ru"/>
        </w:rPr>
        <w:t xml:space="preserve"> к постановлению Совмина от 19.10.2022 № 713, установленные в иностранной валюте, пересчитываются по официальному курсу бело</w:t>
      </w:r>
      <w:r>
        <w:rPr>
          <w:sz w:val="22"/>
          <w:szCs w:val="22"/>
          <w:shd w:val="clear" w:color="auto" w:fill="F4F4F4"/>
          <w:lang w:val="ru"/>
        </w:rPr>
        <w:t>русского рубля к соответствующей иностранной валюте, установленному Нацбанком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w:t>
      </w:r>
      <w:r>
        <w:rPr>
          <w:sz w:val="22"/>
          <w:szCs w:val="22"/>
          <w:shd w:val="clear" w:color="auto" w:fill="F4F4F4"/>
          <w:lang w:val="ru"/>
        </w:rPr>
        <w:t>е, в отношении оплаченной части стоимости потребительских товаров (</w:t>
      </w:r>
      <w:hyperlink r:id="rId17" w:anchor="a156" w:tooltip="+" w:history="1">
        <w:r>
          <w:rPr>
            <w:rStyle w:val="a3"/>
            <w:sz w:val="22"/>
            <w:szCs w:val="22"/>
            <w:shd w:val="clear" w:color="auto" w:fill="F4F4F4"/>
            <w:lang w:val="ru"/>
          </w:rPr>
          <w:t>ч.3</w:t>
        </w:r>
      </w:hyperlink>
      <w:r>
        <w:rPr>
          <w:sz w:val="22"/>
          <w:szCs w:val="22"/>
          <w:shd w:val="clear" w:color="auto" w:fill="F4F4F4"/>
          <w:lang w:val="ru"/>
        </w:rPr>
        <w:t xml:space="preserve"> п.5 постановления № 713).</w:t>
      </w:r>
    </w:p>
    <w:p w14:paraId="2118CF16" w14:textId="77777777" w:rsidR="00750BF7" w:rsidRDefault="0045447E">
      <w:pPr>
        <w:pStyle w:val="newncpi0"/>
      </w:pPr>
      <w:r>
        <w:rPr>
          <w:lang w:val="ru"/>
        </w:rPr>
        <w:t> </w:t>
      </w:r>
    </w:p>
    <w:p w14:paraId="65C99885" w14:textId="77777777" w:rsidR="00750BF7" w:rsidRPr="0045447E" w:rsidRDefault="0045447E">
      <w:pPr>
        <w:pStyle w:val="point"/>
        <w:rPr>
          <w:lang w:val="ru-RU"/>
        </w:rPr>
      </w:pPr>
      <w:bookmarkStart w:id="27" w:name="a128"/>
      <w:bookmarkEnd w:id="27"/>
      <w:r>
        <w:rPr>
          <w:lang w:val="ru"/>
        </w:rPr>
        <w:t>6. Заготовительные организации, хранители товаров из стабилизационных фондов устанавливают отпускные ц</w:t>
      </w:r>
      <w:r>
        <w:rPr>
          <w:lang w:val="ru"/>
        </w:rPr>
        <w:t>ены исходя из цены закупки, расходов по заготовке, хранению, фасовке и доставке товаров, налогов и иных обязательных платежей, установленных законодательством, с учетом конъюнктуры рынка и ограничений, установленных государственными органами, осуществляющи</w:t>
      </w:r>
      <w:r>
        <w:rPr>
          <w:lang w:val="ru"/>
        </w:rPr>
        <w:t>ми регулирование цен (тарифов).</w:t>
      </w:r>
    </w:p>
    <w:p w14:paraId="6E8C1255" w14:textId="77777777" w:rsidR="00750BF7" w:rsidRPr="0045447E" w:rsidRDefault="0045447E">
      <w:pPr>
        <w:pStyle w:val="point"/>
        <w:rPr>
          <w:lang w:val="ru-RU"/>
        </w:rPr>
      </w:pPr>
      <w:bookmarkStart w:id="28" w:name="a145"/>
      <w:bookmarkEnd w:id="28"/>
      <w:r>
        <w:rPr>
          <w:lang w:val="ru"/>
        </w:rPr>
        <w:t>7. Отпускные цены на товары формируются с учетом и (или) без учета расходов по их доставке.</w:t>
      </w:r>
    </w:p>
    <w:p w14:paraId="4D5FF1FD" w14:textId="77777777" w:rsidR="00750BF7" w:rsidRPr="0045447E" w:rsidRDefault="0045447E">
      <w:pPr>
        <w:pStyle w:val="point"/>
        <w:rPr>
          <w:lang w:val="ru-RU"/>
        </w:rPr>
      </w:pPr>
      <w:bookmarkStart w:id="29" w:name="a148"/>
      <w:bookmarkEnd w:id="29"/>
      <w:r>
        <w:rPr>
          <w:lang w:val="ru"/>
        </w:rPr>
        <w:t>8. Отпускные цены (тарифы) на товары (работы, услуги) устанавливаются за принятую единицу измерения в белорусских рублях.</w:t>
      </w:r>
    </w:p>
    <w:p w14:paraId="41424F5E" w14:textId="77777777" w:rsidR="00750BF7" w:rsidRPr="0045447E" w:rsidRDefault="0045447E">
      <w:pPr>
        <w:pStyle w:val="newncpi"/>
        <w:rPr>
          <w:lang w:val="ru-RU"/>
        </w:rPr>
      </w:pPr>
      <w:bookmarkStart w:id="30" w:name="a150"/>
      <w:bookmarkEnd w:id="30"/>
      <w:r>
        <w:rPr>
          <w:lang w:val="ru"/>
        </w:rPr>
        <w:t>Налоги и и</w:t>
      </w:r>
      <w:r>
        <w:rPr>
          <w:lang w:val="ru"/>
        </w:rPr>
        <w:t>ные обязательные платежи, установленные законодательством, включаются в отпускные цены (тарифы) в размерах и порядке, предусмотренном законодательством.</w:t>
      </w:r>
    </w:p>
    <w:p w14:paraId="5AB7C9E5" w14:textId="77777777" w:rsidR="00750BF7" w:rsidRPr="0045447E" w:rsidRDefault="0045447E">
      <w:pPr>
        <w:pStyle w:val="newncpi"/>
        <w:rPr>
          <w:lang w:val="ru-RU"/>
        </w:rPr>
      </w:pPr>
      <w:bookmarkStart w:id="31" w:name="a109"/>
      <w:bookmarkEnd w:id="31"/>
      <w:r>
        <w:rPr>
          <w:lang w:val="ru"/>
        </w:rPr>
        <w:t>Отпускные цены (тарифы) на товары (работы, услуги) устанавливаются без НДС, за исключением случая, указ</w:t>
      </w:r>
      <w:r>
        <w:rPr>
          <w:lang w:val="ru"/>
        </w:rPr>
        <w:t>анного в </w:t>
      </w:r>
      <w:hyperlink w:anchor="a90" w:tooltip="+" w:history="1">
        <w:r>
          <w:rPr>
            <w:rStyle w:val="a3"/>
            <w:lang w:val="ru"/>
          </w:rPr>
          <w:t>части четвертой</w:t>
        </w:r>
      </w:hyperlink>
      <w:r>
        <w:rPr>
          <w:lang w:val="ru"/>
        </w:rPr>
        <w:t xml:space="preserve"> настоящего пункта.</w:t>
      </w:r>
    </w:p>
    <w:p w14:paraId="41117897" w14:textId="77777777" w:rsidR="00750BF7" w:rsidRPr="0045447E" w:rsidRDefault="0045447E">
      <w:pPr>
        <w:pStyle w:val="newncpi"/>
        <w:rPr>
          <w:lang w:val="ru-RU"/>
        </w:rPr>
      </w:pPr>
      <w:bookmarkStart w:id="32" w:name="a90"/>
      <w:bookmarkEnd w:id="32"/>
      <w:r>
        <w:rPr>
          <w:lang w:val="ru"/>
        </w:rPr>
        <w:t>Тарифы на оказываемые населению услуги устанавливаются с учетом НДС в соответствии с законодательством.</w:t>
      </w:r>
    </w:p>
    <w:p w14:paraId="7AEB96DD" w14:textId="77777777" w:rsidR="00750BF7" w:rsidRPr="0045447E" w:rsidRDefault="0045447E">
      <w:pPr>
        <w:pStyle w:val="point"/>
        <w:rPr>
          <w:lang w:val="ru-RU"/>
        </w:rPr>
      </w:pPr>
      <w:bookmarkStart w:id="33" w:name="a129"/>
      <w:bookmarkEnd w:id="33"/>
      <w:r>
        <w:rPr>
          <w:lang w:val="ru"/>
        </w:rPr>
        <w:lastRenderedPageBreak/>
        <w:t xml:space="preserve">9. Пересмотр установленных (сформированных) отпускных цен (тарифов) </w:t>
      </w:r>
      <w:r>
        <w:rPr>
          <w:lang w:val="ru"/>
        </w:rPr>
        <w:t>на товары (работы, услуги) осуществляется производителями, заготовительными организациями, хранителями товаров из стабилизационных фондов на основании фактических затрат (себестоимости), но не реже 1 раза в год.</w:t>
      </w:r>
    </w:p>
    <w:p w14:paraId="2D22AFF3" w14:textId="77777777" w:rsidR="00750BF7" w:rsidRPr="0045447E" w:rsidRDefault="0045447E">
      <w:pPr>
        <w:pStyle w:val="chapter"/>
        <w:rPr>
          <w:lang w:val="ru-RU"/>
        </w:rPr>
      </w:pPr>
      <w:bookmarkStart w:id="34" w:name="a83"/>
      <w:bookmarkEnd w:id="34"/>
      <w:r>
        <w:rPr>
          <w:lang w:val="ru"/>
        </w:rPr>
        <w:t>ГЛАВА 3</w:t>
      </w:r>
      <w:r>
        <w:rPr>
          <w:lang w:val="ru"/>
        </w:rPr>
        <w:br/>
        <w:t>ПОРЯДОК ПРИМЕНЕНИЯ ОПТОВЫХ НАДБАВОК</w:t>
      </w:r>
    </w:p>
    <w:p w14:paraId="2050DB26" w14:textId="77777777" w:rsidR="00750BF7" w:rsidRPr="0045447E" w:rsidRDefault="0045447E">
      <w:pPr>
        <w:pStyle w:val="point"/>
        <w:rPr>
          <w:lang w:val="ru-RU"/>
        </w:rPr>
      </w:pPr>
      <w:bookmarkStart w:id="35" w:name="a149"/>
      <w:bookmarkEnd w:id="35"/>
      <w:r>
        <w:rPr>
          <w:lang w:val="ru"/>
        </w:rPr>
        <w:t>10. Субъекты торговли, осуществляющие оптовую торговлю товарами, в отношении которых они не являются производителями, импортерами, заготовительными организациями, хранителями товаров из стабилизационных фондов, формируют цены путем применения оптовых надба</w:t>
      </w:r>
      <w:r>
        <w:rPr>
          <w:lang w:val="ru"/>
        </w:rPr>
        <w:t>вок к отпускным ценам производителей, импортеров, заготовительных организаций, хранителей товаров из стабилизационных фондов в размерах, не превышающих установленных государственными органами, осуществляющими регулирование цен (тарифов), за исключением слу</w:t>
      </w:r>
      <w:r>
        <w:rPr>
          <w:lang w:val="ru"/>
        </w:rPr>
        <w:t>чаев, указанных в пунктах </w:t>
      </w:r>
      <w:hyperlink w:anchor="a91" w:tooltip="+" w:history="1">
        <w:r>
          <w:rPr>
            <w:rStyle w:val="a3"/>
            <w:lang w:val="ru"/>
          </w:rPr>
          <w:t>12</w:t>
        </w:r>
      </w:hyperlink>
      <w:r>
        <w:rPr>
          <w:lang w:val="ru"/>
        </w:rPr>
        <w:t xml:space="preserve"> и </w:t>
      </w:r>
      <w:hyperlink w:anchor="a92" w:tooltip="+" w:history="1">
        <w:r>
          <w:rPr>
            <w:rStyle w:val="a3"/>
            <w:lang w:val="ru"/>
          </w:rPr>
          <w:t>25</w:t>
        </w:r>
      </w:hyperlink>
      <w:r>
        <w:rPr>
          <w:lang w:val="ru"/>
        </w:rPr>
        <w:t xml:space="preserve"> настоящей Инструкции.</w:t>
      </w:r>
    </w:p>
    <w:p w14:paraId="65A921C3" w14:textId="77777777" w:rsidR="00750BF7" w:rsidRPr="0045447E" w:rsidRDefault="0045447E">
      <w:pPr>
        <w:pStyle w:val="point"/>
        <w:rPr>
          <w:lang w:val="ru-RU"/>
        </w:rPr>
      </w:pPr>
      <w:bookmarkStart w:id="36" w:name="a130"/>
      <w:bookmarkEnd w:id="36"/>
      <w:r>
        <w:rPr>
          <w:lang w:val="ru"/>
        </w:rPr>
        <w:t>11. Субъекты торговли, осуществляющие оптовую торговлю, вправе реализовывать товары по ценам ниже установленных отпускных цен (с учето</w:t>
      </w:r>
      <w:r>
        <w:rPr>
          <w:lang w:val="ru"/>
        </w:rPr>
        <w:t>м предоставленных скидок) производителем, импортером, заготовительной организацией, хранителем товаров из стабилизационных фондов (далее – сниженная цена), но не ниже фиксированных и предельных минимальных цен, установленных государственными органами, осущ</w:t>
      </w:r>
      <w:r>
        <w:rPr>
          <w:lang w:val="ru"/>
        </w:rPr>
        <w:t>ествляющими регулирование цен (тарифов).</w:t>
      </w:r>
    </w:p>
    <w:p w14:paraId="5E408A63" w14:textId="77777777" w:rsidR="00750BF7" w:rsidRPr="0045447E" w:rsidRDefault="0045447E">
      <w:pPr>
        <w:pStyle w:val="point"/>
        <w:rPr>
          <w:lang w:val="ru-RU"/>
        </w:rPr>
      </w:pPr>
      <w:bookmarkStart w:id="37" w:name="a91"/>
      <w:bookmarkEnd w:id="37"/>
      <w:r>
        <w:rPr>
          <w:lang w:val="ru"/>
        </w:rPr>
        <w:t>12. При приобретении товара у субъекта торговли, осуществляющего оптовую торговлю, по сниженной цене оптовая надбавка применяется к цене субъекта торговли, осуществляющего оптовую торговлю, за исключением случая, ук</w:t>
      </w:r>
      <w:r>
        <w:rPr>
          <w:lang w:val="ru"/>
        </w:rPr>
        <w:t>азанного в </w:t>
      </w:r>
      <w:hyperlink w:anchor="a92" w:tooltip="+" w:history="1">
        <w:r>
          <w:rPr>
            <w:rStyle w:val="a3"/>
            <w:lang w:val="ru"/>
          </w:rPr>
          <w:t>пункте 25</w:t>
        </w:r>
      </w:hyperlink>
      <w:r>
        <w:rPr>
          <w:lang w:val="ru"/>
        </w:rPr>
        <w:t xml:space="preserve"> настоящей Инструкции.</w:t>
      </w:r>
    </w:p>
    <w:p w14:paraId="3C85B27E" w14:textId="77777777" w:rsidR="00750BF7" w:rsidRPr="0045447E" w:rsidRDefault="0045447E">
      <w:pPr>
        <w:pStyle w:val="chapter"/>
        <w:rPr>
          <w:lang w:val="ru-RU"/>
        </w:rPr>
      </w:pPr>
      <w:bookmarkStart w:id="38" w:name="a84"/>
      <w:bookmarkEnd w:id="38"/>
      <w:r>
        <w:rPr>
          <w:lang w:val="ru"/>
        </w:rPr>
        <w:t>ГЛАВА 4</w:t>
      </w:r>
      <w:r>
        <w:rPr>
          <w:lang w:val="ru"/>
        </w:rPr>
        <w:br/>
        <w:t>ПОРЯДОК УСТАНОВЛЕНИЯ (ФОРМИРОВАНИЯ) И ПРИМЕНЕНИЯ РОЗНИЧНЫХ ЦЕН</w:t>
      </w:r>
    </w:p>
    <w:p w14:paraId="1E85CCE6" w14:textId="77777777" w:rsidR="00750BF7" w:rsidRPr="0045447E" w:rsidRDefault="0045447E">
      <w:pPr>
        <w:pStyle w:val="point"/>
        <w:rPr>
          <w:lang w:val="ru-RU"/>
        </w:rPr>
      </w:pPr>
      <w:bookmarkStart w:id="39" w:name="a120"/>
      <w:bookmarkEnd w:id="39"/>
      <w:r>
        <w:rPr>
          <w:lang w:val="ru"/>
        </w:rPr>
        <w:t>13. Розничные цены формируются субъектами торговли, осуществляющими розничную торговлю, путем применения торг</w:t>
      </w:r>
      <w:r>
        <w:rPr>
          <w:lang w:val="ru"/>
        </w:rPr>
        <w:t>овых надбавок к отпускным ценам производителей, импортеров, заготовительных организаций, хранителей товаров из стабилизационных фондов в размерах, не превышающих установленных государственными органами, осуществляющими регулирование цен (тарифов), за исклю</w:t>
      </w:r>
      <w:r>
        <w:rPr>
          <w:lang w:val="ru"/>
        </w:rPr>
        <w:t>чением случая, указанного в </w:t>
      </w:r>
      <w:hyperlink w:anchor="a93" w:tooltip="+" w:history="1">
        <w:r>
          <w:rPr>
            <w:rStyle w:val="a3"/>
            <w:lang w:val="ru"/>
          </w:rPr>
          <w:t>пункте 15</w:t>
        </w:r>
      </w:hyperlink>
      <w:r>
        <w:rPr>
          <w:lang w:val="ru"/>
        </w:rPr>
        <w:t xml:space="preserve"> настоящей Инструкции.</w:t>
      </w:r>
    </w:p>
    <w:p w14:paraId="5F28DBDB" w14:textId="77777777" w:rsidR="00750BF7" w:rsidRPr="0045447E" w:rsidRDefault="0045447E">
      <w:pPr>
        <w:pStyle w:val="point"/>
        <w:rPr>
          <w:lang w:val="ru-RU"/>
        </w:rPr>
      </w:pPr>
      <w:bookmarkStart w:id="40" w:name="a151"/>
      <w:bookmarkEnd w:id="40"/>
      <w:r>
        <w:rPr>
          <w:lang w:val="ru"/>
        </w:rPr>
        <w:t xml:space="preserve">14. При приобретении товаров у субъекта торговли, осуществляющего оптовую торговлю, получившего товар на условиях предоставления оптовой скидки, торговая надбавка </w:t>
      </w:r>
      <w:r>
        <w:rPr>
          <w:lang w:val="ru"/>
        </w:rPr>
        <w:t>применяется к отпускной цене, установленной производителем, импортером, заготовительной организацией, хранителем товаров из стабилизационных фондов, за исключением случая, указанного в </w:t>
      </w:r>
      <w:hyperlink w:anchor="a93" w:tooltip="+" w:history="1">
        <w:r>
          <w:rPr>
            <w:rStyle w:val="a3"/>
            <w:lang w:val="ru"/>
          </w:rPr>
          <w:t>пункте 15</w:t>
        </w:r>
      </w:hyperlink>
      <w:r>
        <w:rPr>
          <w:lang w:val="ru"/>
        </w:rPr>
        <w:t xml:space="preserve"> настоящей Инструкции.</w:t>
      </w:r>
    </w:p>
    <w:p w14:paraId="57FC4AD9" w14:textId="77777777" w:rsidR="00750BF7" w:rsidRPr="0045447E" w:rsidRDefault="0045447E">
      <w:pPr>
        <w:pStyle w:val="newncpi"/>
        <w:rPr>
          <w:lang w:val="ru-RU"/>
        </w:rPr>
      </w:pPr>
      <w:bookmarkStart w:id="41" w:name="a167"/>
      <w:bookmarkEnd w:id="41"/>
      <w:r>
        <w:rPr>
          <w:lang w:val="ru"/>
        </w:rPr>
        <w:t>Субъек</w:t>
      </w:r>
      <w:r>
        <w:rPr>
          <w:lang w:val="ru"/>
        </w:rPr>
        <w:t xml:space="preserve">ты торговли, которые приобрели товар на условиях предоставления оптовой скидки и осуществляют его реализацию в собственной торговой сети и (или) с использованием глобальной компьютерной сети Интернет, устанавливают розничные цены путем применения торговой </w:t>
      </w:r>
      <w:r>
        <w:rPr>
          <w:lang w:val="ru"/>
        </w:rPr>
        <w:t>надбавки к отпускной цене производителей, импортеров, заготовительных организаций, хранителей товаров из стабилизационных фондов без учета оптовой скидки.</w:t>
      </w:r>
    </w:p>
    <w:p w14:paraId="16911A26" w14:textId="77777777" w:rsidR="00750BF7" w:rsidRPr="0045447E" w:rsidRDefault="0045447E">
      <w:pPr>
        <w:pStyle w:val="point"/>
        <w:rPr>
          <w:lang w:val="ru-RU"/>
        </w:rPr>
      </w:pPr>
      <w:bookmarkStart w:id="42" w:name="a93"/>
      <w:bookmarkEnd w:id="42"/>
      <w:r>
        <w:rPr>
          <w:lang w:val="ru"/>
        </w:rPr>
        <w:t xml:space="preserve">15. При приобретении товара у субъекта торговли, осуществляющего оптовую торговлю, по сниженной цене </w:t>
      </w:r>
      <w:r>
        <w:rPr>
          <w:lang w:val="ru"/>
        </w:rPr>
        <w:t>торговая надбавка применяется к цене субъекта торговли, осуществляющего оптовую торговлю.</w:t>
      </w:r>
    </w:p>
    <w:p w14:paraId="425FD3B4" w14:textId="77777777" w:rsidR="00750BF7" w:rsidRPr="0045447E" w:rsidRDefault="0045447E">
      <w:pPr>
        <w:pStyle w:val="point"/>
        <w:rPr>
          <w:lang w:val="ru-RU"/>
        </w:rPr>
      </w:pPr>
      <w:bookmarkStart w:id="43" w:name="a166"/>
      <w:bookmarkEnd w:id="43"/>
      <w:r>
        <w:rPr>
          <w:lang w:val="ru"/>
        </w:rPr>
        <w:t>16. При осуществлении розничной торговли производителем, импортером, заготовительной организацией, хранителем товаров из стабилизационных фондов к сформированным отпу</w:t>
      </w:r>
      <w:r>
        <w:rPr>
          <w:lang w:val="ru"/>
        </w:rPr>
        <w:t xml:space="preserve">скным ценам </w:t>
      </w:r>
      <w:r>
        <w:rPr>
          <w:lang w:val="ru"/>
        </w:rPr>
        <w:lastRenderedPageBreak/>
        <w:t>могут применяться торговые надбавки в размерах, не превышающих установленных в соответствии с законодательством.</w:t>
      </w:r>
    </w:p>
    <w:p w14:paraId="4BC46864" w14:textId="77777777" w:rsidR="00750BF7" w:rsidRPr="0045447E" w:rsidRDefault="0045447E">
      <w:pPr>
        <w:pStyle w:val="point"/>
        <w:rPr>
          <w:lang w:val="ru-RU"/>
        </w:rPr>
      </w:pPr>
      <w:bookmarkStart w:id="44" w:name="a121"/>
      <w:bookmarkEnd w:id="44"/>
      <w:r>
        <w:rPr>
          <w:lang w:val="ru"/>
        </w:rPr>
        <w:t>17. Розничные цены устанавливаются с учетом НДС, если иное не установлено законодательством.</w:t>
      </w:r>
    </w:p>
    <w:p w14:paraId="50CC30E7" w14:textId="77777777" w:rsidR="00750BF7" w:rsidRDefault="0045447E">
      <w:pPr>
        <w:pStyle w:val="point"/>
      </w:pPr>
      <w:bookmarkStart w:id="45" w:name="a133"/>
      <w:bookmarkEnd w:id="45"/>
      <w:r>
        <w:rPr>
          <w:lang w:val="ru"/>
        </w:rPr>
        <w:t xml:space="preserve">18. В случае, когда субъект торговли, </w:t>
      </w:r>
      <w:r>
        <w:rPr>
          <w:lang w:val="ru"/>
        </w:rPr>
        <w:t>осуществляющий розничную торговлю,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w:t>
      </w:r>
      <w:r>
        <w:rPr>
          <w:lang w:val="ru"/>
        </w:rPr>
        <w:t>аров которого освобождаются от налогообложения НДС, то НДС, предъявленный при приобретении товаров (работ, услуг) на территории Республики Беларусь (взимаемый при ввозе товаров на территорию Республики Беларусь), относится на увеличение сформированной им р</w:t>
      </w:r>
      <w:r>
        <w:rPr>
          <w:lang w:val="ru"/>
        </w:rPr>
        <w:t>озничной цены на товар.</w:t>
      </w:r>
    </w:p>
    <w:p w14:paraId="0EEFCDA9" w14:textId="77777777" w:rsidR="00750BF7" w:rsidRPr="0045447E" w:rsidRDefault="0045447E">
      <w:pPr>
        <w:pStyle w:val="point"/>
        <w:rPr>
          <w:lang w:val="ru-RU"/>
        </w:rPr>
      </w:pPr>
      <w:bookmarkStart w:id="46" w:name="a147"/>
      <w:bookmarkEnd w:id="46"/>
      <w:r>
        <w:rPr>
          <w:lang w:val="ru"/>
        </w:rPr>
        <w:t>19. Субъекты торговли, осуществляющие розничную торговлю, при проведении дооценки товаров устанавливают розничные цены с учетом ограничений, установленных государственными органами, осуществляющими регулирование цен (тарифов).</w:t>
      </w:r>
    </w:p>
    <w:p w14:paraId="189E99CC" w14:textId="77777777" w:rsidR="00750BF7" w:rsidRPr="0045447E" w:rsidRDefault="0045447E">
      <w:pPr>
        <w:pStyle w:val="chapter"/>
        <w:rPr>
          <w:lang w:val="ru-RU"/>
        </w:rPr>
      </w:pPr>
      <w:bookmarkStart w:id="47" w:name="a85"/>
      <w:bookmarkEnd w:id="47"/>
      <w:r>
        <w:rPr>
          <w:lang w:val="ru"/>
        </w:rPr>
        <w:t>ГЛАВА</w:t>
      </w:r>
      <w:r>
        <w:rPr>
          <w:lang w:val="ru"/>
        </w:rPr>
        <w:t xml:space="preserve"> 5</w:t>
      </w:r>
      <w:r>
        <w:rPr>
          <w:lang w:val="ru"/>
        </w:rPr>
        <w:br/>
        <w:t>ПОРЯДОК ВКЛЮЧЕНИЯ В ЦЕНЫ РАСХОДОВ ПО ДОСТАВКЕ, ФАСОВКЕ</w:t>
      </w:r>
    </w:p>
    <w:p w14:paraId="6637D7A5" w14:textId="77777777" w:rsidR="00750BF7" w:rsidRPr="0045447E" w:rsidRDefault="0045447E">
      <w:pPr>
        <w:pStyle w:val="point"/>
        <w:rPr>
          <w:lang w:val="ru-RU"/>
        </w:rPr>
      </w:pPr>
      <w:bookmarkStart w:id="48" w:name="a112"/>
      <w:bookmarkEnd w:id="48"/>
      <w:r>
        <w:rPr>
          <w:lang w:val="ru"/>
        </w:rPr>
        <w:t xml:space="preserve">20. При приобретении товаров у производителя, импортера, заготовительной организации, хранителя товаров из стабилизационных фондов по отпускным ценам, сформированным без учета расходов по доставке, </w:t>
      </w:r>
      <w:r>
        <w:rPr>
          <w:lang w:val="ru"/>
        </w:rPr>
        <w:t>субъекты торговли могут относить сумму расходов по доставке товаров на увеличение отпускных цен.</w:t>
      </w:r>
    </w:p>
    <w:p w14:paraId="3BE15CDA" w14:textId="77777777" w:rsidR="00750BF7" w:rsidRPr="0045447E" w:rsidRDefault="0045447E">
      <w:pPr>
        <w:pStyle w:val="point"/>
        <w:rPr>
          <w:lang w:val="ru-RU"/>
        </w:rPr>
      </w:pPr>
      <w:bookmarkStart w:id="49" w:name="a113"/>
      <w:bookmarkEnd w:id="49"/>
      <w:r>
        <w:rPr>
          <w:lang w:val="ru"/>
        </w:rPr>
        <w:t>21. Суммы расходов по доставке должны быть подтверждены документально и обоснованы расчетами в соответствии с локальным правовым актом по вопросам ценообразова</w:t>
      </w:r>
      <w:r>
        <w:rPr>
          <w:lang w:val="ru"/>
        </w:rPr>
        <w:t>ния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3C2DC528" w14:textId="77777777" w:rsidR="00750BF7" w:rsidRPr="0045447E" w:rsidRDefault="0045447E">
      <w:pPr>
        <w:pStyle w:val="newncpi"/>
        <w:rPr>
          <w:lang w:val="ru-RU"/>
        </w:rPr>
      </w:pPr>
      <w:bookmarkStart w:id="50" w:name="a164"/>
      <w:bookmarkEnd w:id="50"/>
      <w:r>
        <w:rPr>
          <w:lang w:val="ru"/>
        </w:rPr>
        <w:t>К расходам по доставке могут относиться расходы, непосредственно связанные с доставко</w:t>
      </w:r>
      <w:r>
        <w:rPr>
          <w:lang w:val="ru"/>
        </w:rPr>
        <w:t>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w:t>
      </w:r>
      <w:r>
        <w:rPr>
          <w:lang w:val="ru"/>
        </w:rPr>
        <w:t>мортизационные отчисления стоимости транспортных средств, расходы на техническое обслуживание транспортных средств, расходы на обязательное страхование транспортных средств, транспортный налог, расходы на аренду (лизинг) транспортных средств, расходы на оп</w:t>
      </w:r>
      <w:r>
        <w:rPr>
          <w:lang w:val="ru"/>
        </w:rPr>
        <w:t>лату за проезд по платным дорогам, а также расходы на оплату услуг сторонних организаций, индивидуальных предпринимателей по доставке товаров.</w:t>
      </w:r>
    </w:p>
    <w:p w14:paraId="16429064" w14:textId="77777777" w:rsidR="00750BF7" w:rsidRPr="0045447E" w:rsidRDefault="0045447E">
      <w:pPr>
        <w:pStyle w:val="newncpi"/>
        <w:rPr>
          <w:lang w:val="ru-RU"/>
        </w:rPr>
      </w:pPr>
      <w:r>
        <w:rPr>
          <w:lang w:val="ru"/>
        </w:rPr>
        <w:t>К расходам на оплату услуг сторонних организаций, индивидуальных предпринимателей по доставке товаров, входящих с</w:t>
      </w:r>
      <w:r>
        <w:rPr>
          <w:lang w:val="ru"/>
        </w:rPr>
        <w:t> производителями, импортерами, субъектами торговли в одну группу лиц,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w:t>
      </w:r>
      <w:r>
        <w:rPr>
          <w:lang w:val="ru"/>
        </w:rPr>
        <w:t xml:space="preserve">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транспортных средств, расходы </w:t>
      </w:r>
      <w:r>
        <w:rPr>
          <w:lang w:val="ru"/>
        </w:rPr>
        <w:t>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w:t>
      </w:r>
    </w:p>
    <w:p w14:paraId="075D50BA" w14:textId="77777777" w:rsidR="00750BF7" w:rsidRPr="0045447E" w:rsidRDefault="0045447E">
      <w:pPr>
        <w:pStyle w:val="point"/>
        <w:rPr>
          <w:lang w:val="ru-RU"/>
        </w:rPr>
      </w:pPr>
      <w:bookmarkStart w:id="51" w:name="a94"/>
      <w:bookmarkEnd w:id="51"/>
      <w:r>
        <w:rPr>
          <w:lang w:val="ru"/>
        </w:rPr>
        <w:t xml:space="preserve">22. Расходы по фасовке (стоимость упаковки, упаковочных материалов по цене приобретения, </w:t>
      </w:r>
      <w:r>
        <w:rPr>
          <w:lang w:val="ru"/>
        </w:rPr>
        <w:t>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14:paraId="3FA4CA54" w14:textId="77777777" w:rsidR="00750BF7" w:rsidRPr="0045447E" w:rsidRDefault="0045447E">
      <w:pPr>
        <w:pStyle w:val="newncpi"/>
        <w:rPr>
          <w:lang w:val="ru-RU"/>
        </w:rPr>
      </w:pPr>
      <w:r>
        <w:rPr>
          <w:lang w:val="ru"/>
        </w:rPr>
        <w:lastRenderedPageBreak/>
        <w:t>импортером, загот</w:t>
      </w:r>
      <w:r>
        <w:rPr>
          <w:lang w:val="ru"/>
        </w:rPr>
        <w:t>овительной организацией, хранителем товаров из стабилизационных фондов – на увеличение отпускной цены на товары;</w:t>
      </w:r>
    </w:p>
    <w:p w14:paraId="50EC3CBC" w14:textId="77777777" w:rsidR="00750BF7" w:rsidRPr="0045447E" w:rsidRDefault="0045447E">
      <w:pPr>
        <w:pStyle w:val="newncpi"/>
        <w:rPr>
          <w:lang w:val="ru-RU"/>
        </w:rPr>
      </w:pPr>
      <w:bookmarkStart w:id="52" w:name="a157"/>
      <w:bookmarkEnd w:id="52"/>
      <w:r>
        <w:rPr>
          <w:lang w:val="ru"/>
        </w:rPr>
        <w:t>субъектами торговли – на увеличение цены субъекта торговли, осуществляющего оптовую торговлю, розничной цены на товары.</w:t>
      </w:r>
    </w:p>
    <w:p w14:paraId="68FC9329" w14:textId="77777777" w:rsidR="00750BF7" w:rsidRPr="0045447E" w:rsidRDefault="0045447E">
      <w:pPr>
        <w:pStyle w:val="newncpi"/>
        <w:rPr>
          <w:lang w:val="ru-RU"/>
        </w:rPr>
      </w:pPr>
      <w:bookmarkStart w:id="53" w:name="a144"/>
      <w:bookmarkEnd w:id="53"/>
      <w:r>
        <w:rPr>
          <w:lang w:val="ru"/>
        </w:rPr>
        <w:t>Расходы по фасовке това</w:t>
      </w:r>
      <w:r>
        <w:rPr>
          <w:lang w:val="ru"/>
        </w:rPr>
        <w:t>ров сторонними организациями не относятся на увеличение цен, указанных в </w:t>
      </w:r>
      <w:hyperlink w:anchor="a94" w:tooltip="+" w:history="1">
        <w:r>
          <w:rPr>
            <w:rStyle w:val="a3"/>
            <w:lang w:val="ru"/>
          </w:rPr>
          <w:t>части первой</w:t>
        </w:r>
      </w:hyperlink>
      <w:r>
        <w:rPr>
          <w:lang w:val="ru"/>
        </w:rPr>
        <w:t xml:space="preserve"> настоящего пункта.</w:t>
      </w:r>
    </w:p>
    <w:p w14:paraId="1D579C02" w14:textId="77777777" w:rsidR="00750BF7" w:rsidRPr="0045447E" w:rsidRDefault="0045447E">
      <w:pPr>
        <w:pStyle w:val="chapter"/>
        <w:rPr>
          <w:lang w:val="ru-RU"/>
        </w:rPr>
      </w:pPr>
      <w:bookmarkStart w:id="54" w:name="a86"/>
      <w:bookmarkEnd w:id="54"/>
      <w:r>
        <w:rPr>
          <w:lang w:val="ru"/>
        </w:rPr>
        <w:t>ГЛАВА 6</w:t>
      </w:r>
      <w:r>
        <w:rPr>
          <w:lang w:val="ru"/>
        </w:rPr>
        <w:br/>
        <w:t>ПОРЯДОК ПРЕДОСТАВЛЕНИЯ И ПРИМЕНЕНИЯ СКИДОК</w:t>
      </w:r>
    </w:p>
    <w:p w14:paraId="7C76E780" w14:textId="77777777" w:rsidR="00750BF7" w:rsidRPr="0045447E" w:rsidRDefault="0045447E">
      <w:pPr>
        <w:pStyle w:val="point"/>
        <w:rPr>
          <w:lang w:val="ru-RU"/>
        </w:rPr>
      </w:pPr>
      <w:bookmarkStart w:id="55" w:name="a114"/>
      <w:bookmarkEnd w:id="55"/>
      <w:r>
        <w:rPr>
          <w:lang w:val="ru"/>
        </w:rPr>
        <w:t>23. Производители, импортеры, заготовительные организации, хранител</w:t>
      </w:r>
      <w:r>
        <w:rPr>
          <w:lang w:val="ru"/>
        </w:rPr>
        <w:t>и товаров из стабилизационных фондов при реализации товаров (выполнении работ, оказании услуг) могут предоставлять покупателям (заказчикам) скидки с отпускных цен (тарифов).</w:t>
      </w:r>
    </w:p>
    <w:p w14:paraId="22E6BCA9" w14:textId="77777777" w:rsidR="00750BF7" w:rsidRPr="0045447E" w:rsidRDefault="0045447E">
      <w:pPr>
        <w:pStyle w:val="newncpi"/>
        <w:rPr>
          <w:lang w:val="ru-RU"/>
        </w:rPr>
      </w:pPr>
      <w:bookmarkStart w:id="56" w:name="a160"/>
      <w:bookmarkEnd w:id="56"/>
      <w:r>
        <w:rPr>
          <w:lang w:val="ru"/>
        </w:rPr>
        <w:t>При предоставлении скидок с отпускных цен (тарифов) экономические расчеты, обоснов</w:t>
      </w:r>
      <w:r>
        <w:rPr>
          <w:lang w:val="ru"/>
        </w:rPr>
        <w:t>ывающие уровень применяемых цен (тарифов) с учетом скидок, повторно не составляются.</w:t>
      </w:r>
    </w:p>
    <w:p w14:paraId="36D6F34F" w14:textId="77777777" w:rsidR="00750BF7" w:rsidRPr="0045447E" w:rsidRDefault="0045447E">
      <w:pPr>
        <w:pStyle w:val="newncpi"/>
        <w:rPr>
          <w:lang w:val="ru-RU"/>
        </w:rPr>
      </w:pPr>
      <w:bookmarkStart w:id="57" w:name="a142"/>
      <w:bookmarkEnd w:id="57"/>
      <w:r>
        <w:rPr>
          <w:lang w:val="ru"/>
        </w:rPr>
        <w:t>Скидки с отпускных цен (тарифов) предоставляются в соответствии с утвержденным производителем, импортером, заготовительной организацией, хранителем товаров из стабилизацио</w:t>
      </w:r>
      <w:r>
        <w:rPr>
          <w:lang w:val="ru"/>
        </w:rPr>
        <w:t>нных фондов порядком применения скидок. Порядок применения скидок должен содержать размеры скидок и условия, в зависимости от которых они предоставляются.</w:t>
      </w:r>
    </w:p>
    <w:p w14:paraId="6BCFAA65" w14:textId="77777777" w:rsidR="00750BF7" w:rsidRPr="0045447E" w:rsidRDefault="0045447E">
      <w:pPr>
        <w:pStyle w:val="newncpi"/>
        <w:rPr>
          <w:lang w:val="ru-RU"/>
        </w:rPr>
      </w:pPr>
      <w:bookmarkStart w:id="58" w:name="a117"/>
      <w:bookmarkEnd w:id="58"/>
      <w:r>
        <w:rPr>
          <w:lang w:val="ru"/>
        </w:rPr>
        <w:t>При предоставлении скидок с отпускных цен (тарифов) оптовая и (или) торговая надбавки применяются к о</w:t>
      </w:r>
      <w:r>
        <w:rPr>
          <w:lang w:val="ru"/>
        </w:rPr>
        <w:t>тпускной цене, уменьшенной на размер скидки.</w:t>
      </w:r>
    </w:p>
    <w:p w14:paraId="26074531" w14:textId="77777777" w:rsidR="00750BF7" w:rsidRPr="0045447E" w:rsidRDefault="0045447E">
      <w:pPr>
        <w:pStyle w:val="point"/>
        <w:rPr>
          <w:lang w:val="ru-RU"/>
        </w:rPr>
      </w:pPr>
      <w:bookmarkStart w:id="59" w:name="a115"/>
      <w:bookmarkEnd w:id="59"/>
      <w:r>
        <w:rPr>
          <w:lang w:val="ru"/>
        </w:rPr>
        <w:t xml:space="preserve">24. Производители, импортеры, заготовительные организации, хранители товаров из стабилизационных фондов имеют право при реализации товаров предоставлять субъектам торговли, осуществляющим оптовую торговлю, </w:t>
      </w:r>
      <w:r>
        <w:rPr>
          <w:lang w:val="ru"/>
        </w:rPr>
        <w:t>оптовые скидки с отпускных цен в размере, определяемом по соглашению сторон, с учетом ограничений, установленных законодательством.</w:t>
      </w:r>
    </w:p>
    <w:p w14:paraId="4D6C8C9D" w14:textId="77777777" w:rsidR="00750BF7" w:rsidRPr="0045447E" w:rsidRDefault="0045447E">
      <w:pPr>
        <w:pStyle w:val="newncpi"/>
        <w:rPr>
          <w:lang w:val="ru-RU"/>
        </w:rPr>
      </w:pPr>
      <w:bookmarkStart w:id="60" w:name="a118"/>
      <w:bookmarkEnd w:id="60"/>
      <w:r>
        <w:rPr>
          <w:lang w:val="ru"/>
        </w:rPr>
        <w:t>Дальнейшая реализация товаров, приобретенных на условиях предоставления оптовой скидки, субъектами торговли, осуществляющими</w:t>
      </w:r>
      <w:r>
        <w:rPr>
          <w:lang w:val="ru"/>
        </w:rPr>
        <w:t xml:space="preserve"> оптовую торговлю, осуществляется по отпускным ценам, установленным производителями, импортерами, заготовительными организациями, хранителями товаров из стабилизационных фондов, без применения оптовой надбавки.</w:t>
      </w:r>
    </w:p>
    <w:p w14:paraId="53F1EC49" w14:textId="77777777" w:rsidR="00750BF7" w:rsidRPr="0045447E" w:rsidRDefault="0045447E">
      <w:pPr>
        <w:pStyle w:val="newncpi"/>
        <w:rPr>
          <w:lang w:val="ru-RU"/>
        </w:rPr>
      </w:pPr>
      <w:bookmarkStart w:id="61" w:name="a163"/>
      <w:bookmarkEnd w:id="61"/>
      <w:r>
        <w:rPr>
          <w:lang w:val="ru"/>
        </w:rPr>
        <w:t>Оптовая скидка может делиться по соглашению с</w:t>
      </w:r>
      <w:r>
        <w:rPr>
          <w:lang w:val="ru"/>
        </w:rPr>
        <w:t>торон между субъектами торговли, осуществляющими оптовую торговлю.</w:t>
      </w:r>
    </w:p>
    <w:p w14:paraId="413DE192" w14:textId="77777777" w:rsidR="00750BF7" w:rsidRPr="0045447E" w:rsidRDefault="0045447E">
      <w:pPr>
        <w:pStyle w:val="newncpi0"/>
        <w:rPr>
          <w:lang w:val="ru-RU"/>
        </w:rPr>
      </w:pPr>
      <w:r>
        <w:rPr>
          <w:lang w:val="ru"/>
        </w:rPr>
        <w:t> </w:t>
      </w:r>
    </w:p>
    <w:p w14:paraId="54FD8489" w14:textId="77777777" w:rsidR="00750BF7" w:rsidRPr="0045447E" w:rsidRDefault="0045447E">
      <w:pPr>
        <w:pStyle w:val="newncpi0"/>
        <w:rPr>
          <w:lang w:val="ru-RU"/>
        </w:rPr>
      </w:pPr>
      <w:r>
        <w:rPr>
          <w:b/>
          <w:bCs/>
          <w:i/>
          <w:iCs/>
          <w:shd w:val="clear" w:color="auto" w:fill="F4F4F4"/>
          <w:lang w:val="ru"/>
        </w:rPr>
        <w:t>От редакции «Бизнес-Инфо»</w:t>
      </w:r>
    </w:p>
    <w:p w14:paraId="523F3575" w14:textId="1A20DCF1" w:rsidR="00750BF7" w:rsidRPr="0045447E" w:rsidRDefault="0045447E">
      <w:pPr>
        <w:pStyle w:val="newncpi0"/>
        <w:rPr>
          <w:sz w:val="22"/>
          <w:szCs w:val="22"/>
          <w:lang w:val="ru-RU"/>
        </w:rPr>
      </w:pPr>
      <w:r>
        <w:rPr>
          <w:sz w:val="22"/>
          <w:szCs w:val="22"/>
          <w:shd w:val="clear" w:color="auto" w:fill="F4F4F4"/>
          <w:lang w:val="ru"/>
        </w:rPr>
        <w:t>Производители, импортеры, субъекты хозяйствования, осуществляющие хранение потребительских товаров из стабилизационных фондов, не являющиеся производителями таки</w:t>
      </w:r>
      <w:r>
        <w:rPr>
          <w:sz w:val="22"/>
          <w:szCs w:val="22"/>
          <w:shd w:val="clear" w:color="auto" w:fill="F4F4F4"/>
          <w:lang w:val="ru"/>
        </w:rPr>
        <w:t>х товаров, заготовительные организации могут предоставлять оптовые скидки с отпускных цен на потребительские товары в размере не более 15 %. Производители могут предоставлять оптовые скидки с отпускных цен на потребительские товары в размерах, не превышающ</w:t>
      </w:r>
      <w:r>
        <w:rPr>
          <w:sz w:val="22"/>
          <w:szCs w:val="22"/>
          <w:shd w:val="clear" w:color="auto" w:fill="F4F4F4"/>
          <w:lang w:val="ru"/>
        </w:rPr>
        <w:t xml:space="preserve">их указанные в </w:t>
      </w:r>
      <w:hyperlink r:id="rId18" w:anchor="a385" w:tooltip="+" w:history="1">
        <w:r>
          <w:rPr>
            <w:rStyle w:val="a3"/>
            <w:sz w:val="22"/>
            <w:szCs w:val="22"/>
            <w:shd w:val="clear" w:color="auto" w:fill="F4F4F4"/>
            <w:lang w:val="ru"/>
          </w:rPr>
          <w:t>приложении 1</w:t>
        </w:r>
      </w:hyperlink>
      <w:r>
        <w:rPr>
          <w:sz w:val="22"/>
          <w:szCs w:val="22"/>
          <w:shd w:val="clear" w:color="auto" w:fill="F4F4F4"/>
          <w:lang w:val="ru"/>
        </w:rPr>
        <w:t xml:space="preserve"> предельные максимальные надбавки импортера по соответствующему товару. Иные скидки предоставляются в порядке, определенном законодательством о ценах и ценообразовании (</w:t>
      </w:r>
      <w:hyperlink r:id="rId19" w:anchor="a403" w:tooltip="+" w:history="1">
        <w:r>
          <w:rPr>
            <w:rStyle w:val="a3"/>
            <w:sz w:val="22"/>
            <w:szCs w:val="22"/>
            <w:shd w:val="clear" w:color="auto" w:fill="F4F4F4"/>
            <w:lang w:val="ru"/>
          </w:rPr>
          <w:t>п.9</w:t>
        </w:r>
        <w:r>
          <w:rPr>
            <w:rStyle w:val="a3"/>
            <w:sz w:val="22"/>
            <w:szCs w:val="22"/>
            <w:shd w:val="clear" w:color="auto" w:fill="F4F4F4"/>
            <w:vertAlign w:val="superscript"/>
            <w:lang w:val="ru"/>
          </w:rPr>
          <w:t>1</w:t>
        </w:r>
      </w:hyperlink>
      <w:r>
        <w:rPr>
          <w:sz w:val="22"/>
          <w:szCs w:val="22"/>
          <w:shd w:val="clear" w:color="auto" w:fill="F4F4F4"/>
          <w:lang w:val="ru"/>
        </w:rPr>
        <w:t xml:space="preserve"> постановления Совмина от 19.10.2022 № 713). </w:t>
      </w:r>
    </w:p>
    <w:p w14:paraId="1D8EB4E0" w14:textId="77777777" w:rsidR="00750BF7" w:rsidRPr="0045447E" w:rsidRDefault="0045447E">
      <w:pPr>
        <w:pStyle w:val="newncpi0"/>
        <w:rPr>
          <w:lang w:val="ru-RU"/>
        </w:rPr>
      </w:pPr>
      <w:r>
        <w:rPr>
          <w:lang w:val="ru"/>
        </w:rPr>
        <w:t> </w:t>
      </w:r>
    </w:p>
    <w:p w14:paraId="4C43C0F7" w14:textId="77777777" w:rsidR="00750BF7" w:rsidRPr="0045447E" w:rsidRDefault="0045447E">
      <w:pPr>
        <w:pStyle w:val="point"/>
        <w:rPr>
          <w:lang w:val="ru-RU"/>
        </w:rPr>
      </w:pPr>
      <w:bookmarkStart w:id="62" w:name="a92"/>
      <w:bookmarkEnd w:id="62"/>
      <w:r>
        <w:rPr>
          <w:lang w:val="ru"/>
        </w:rPr>
        <w:t xml:space="preserve">25. При реализации товара субъектом торговли, осуществляющим оптовую торговлю товаром, приобретенным на условиях оптовой скидки, по сниженной цене иному </w:t>
      </w:r>
      <w:r>
        <w:rPr>
          <w:lang w:val="ru"/>
        </w:rPr>
        <w:t xml:space="preserve">субъекту (субъектам) торговли, осуществляющему (осуществляющим) оптовую торговлю, в дальнейшем оптовая надбавка </w:t>
      </w:r>
      <w:r>
        <w:rPr>
          <w:lang w:val="ru"/>
        </w:rPr>
        <w:lastRenderedPageBreak/>
        <w:t>не применяется и полученная оптовая скидка между субъектами торговли, осуществляющими оптовую торговлю, не делится.</w:t>
      </w:r>
    </w:p>
    <w:p w14:paraId="22D27EB9" w14:textId="77777777" w:rsidR="00750BF7" w:rsidRPr="0045447E" w:rsidRDefault="0045447E">
      <w:pPr>
        <w:pStyle w:val="point"/>
        <w:rPr>
          <w:lang w:val="ru-RU"/>
        </w:rPr>
      </w:pPr>
      <w:bookmarkStart w:id="63" w:name="a131"/>
      <w:bookmarkEnd w:id="63"/>
      <w:r>
        <w:rPr>
          <w:lang w:val="ru"/>
        </w:rPr>
        <w:t>26. Одновременное предоставл</w:t>
      </w:r>
      <w:r>
        <w:rPr>
          <w:lang w:val="ru"/>
        </w:rPr>
        <w:t>ение скидки с отпускной цены и оптовой скидки не допускается.</w:t>
      </w:r>
    </w:p>
    <w:p w14:paraId="40EC5B80" w14:textId="77777777" w:rsidR="00750BF7" w:rsidRPr="0045447E" w:rsidRDefault="0045447E">
      <w:pPr>
        <w:pStyle w:val="point"/>
        <w:rPr>
          <w:lang w:val="ru-RU"/>
        </w:rPr>
      </w:pPr>
      <w:bookmarkStart w:id="64" w:name="a168"/>
      <w:bookmarkEnd w:id="64"/>
      <w:r>
        <w:rPr>
          <w:lang w:val="ru"/>
        </w:rPr>
        <w:t>26</w:t>
      </w:r>
      <w:r>
        <w:rPr>
          <w:vertAlign w:val="superscript"/>
          <w:lang w:val="ru"/>
        </w:rPr>
        <w:t>1</w:t>
      </w:r>
      <w:r>
        <w:rPr>
          <w:lang w:val="ru"/>
        </w:rPr>
        <w:t>. Решение о предоставлении покупателям скидок с розничных цен, но не ниже фиксированных и предельных минимальных розничных цен, установленных государственными органами, осуществляющими регули</w:t>
      </w:r>
      <w:r>
        <w:rPr>
          <w:lang w:val="ru"/>
        </w:rPr>
        <w:t>рование цен (тарифов), юридические лица и индивидуальные предприниматели принимают самостоятельно в соответствии с разработанным ими порядком применения скидок, если иное не установлено законодательством.</w:t>
      </w:r>
    </w:p>
    <w:p w14:paraId="12CA8811" w14:textId="77777777" w:rsidR="00750BF7" w:rsidRPr="0045447E" w:rsidRDefault="0045447E">
      <w:pPr>
        <w:pStyle w:val="newncpi"/>
        <w:rPr>
          <w:lang w:val="ru-RU"/>
        </w:rPr>
      </w:pPr>
      <w:r>
        <w:rPr>
          <w:lang w:val="ru"/>
        </w:rPr>
        <w:t>При предоставлении скидок с розничных цен документ,</w:t>
      </w:r>
      <w:r>
        <w:rPr>
          <w:lang w:val="ru"/>
        </w:rPr>
        <w:t xml:space="preserve"> обосновывающий расчет розничных цен с учетом скидок, повторно не составляется.</w:t>
      </w:r>
    </w:p>
    <w:p w14:paraId="35A4F322" w14:textId="77777777" w:rsidR="00750BF7" w:rsidRPr="0045447E" w:rsidRDefault="0045447E">
      <w:pPr>
        <w:pStyle w:val="chapter"/>
        <w:rPr>
          <w:lang w:val="ru-RU"/>
        </w:rPr>
      </w:pPr>
      <w:bookmarkStart w:id="65" w:name="a13"/>
      <w:bookmarkEnd w:id="65"/>
      <w:r>
        <w:rPr>
          <w:lang w:val="ru"/>
        </w:rPr>
        <w:t>ГЛАВА 7</w:t>
      </w:r>
      <w:r>
        <w:rPr>
          <w:lang w:val="ru"/>
        </w:rPr>
        <w:br/>
        <w:t>УСТАНОВЛЕНИЕ ЦЕН НА НАБОРЫ ТОВАРОВ, ОКРУГЛЕНИЕ ОТПУСКНЫХ И РОЗНИЧНЫХ ЦЕН НА ТОВАРЫ И ТАРИФОВ НА РАБОТЫ (УСЛУГИ)</w:t>
      </w:r>
    </w:p>
    <w:p w14:paraId="5A8CED89" w14:textId="77777777" w:rsidR="00750BF7" w:rsidRPr="0045447E" w:rsidRDefault="0045447E">
      <w:pPr>
        <w:pStyle w:val="point"/>
        <w:rPr>
          <w:lang w:val="ru-RU"/>
        </w:rPr>
      </w:pPr>
      <w:bookmarkStart w:id="66" w:name="a134"/>
      <w:bookmarkEnd w:id="66"/>
      <w:r>
        <w:rPr>
          <w:lang w:val="ru"/>
        </w:rPr>
        <w:t>27. Цены на набор (комплект) товаров, составленный импор</w:t>
      </w:r>
      <w:r>
        <w:rPr>
          <w:lang w:val="ru"/>
        </w:rPr>
        <w:t>терами, субъектами торговли, устанавливаются ими исходя из суммы цен на отдельные товары, входящие в набор (комплект), сформированных с учетом ограничений, установленных государственными органами, осуществляющими регулирование цен (тарифов), и цены потреби</w:t>
      </w:r>
      <w:r>
        <w:rPr>
          <w:lang w:val="ru"/>
        </w:rPr>
        <w:t>тельской упаковки по цене приобретения.</w:t>
      </w:r>
    </w:p>
    <w:p w14:paraId="11475043" w14:textId="77777777" w:rsidR="00750BF7" w:rsidRPr="0045447E" w:rsidRDefault="0045447E">
      <w:pPr>
        <w:pStyle w:val="point"/>
        <w:rPr>
          <w:lang w:val="ru-RU"/>
        </w:rPr>
      </w:pPr>
      <w:bookmarkStart w:id="67" w:name="a135"/>
      <w:bookmarkEnd w:id="67"/>
      <w:r>
        <w:rPr>
          <w:lang w:val="ru"/>
        </w:rPr>
        <w:t>28. Округление отпускных цен (тарифов) на товары (работы, услуги) осуществляется производителями, импортерами, заготовительными организациями, хранителями товаров из стабилизационных фондов, самостоятельно с учетом с</w:t>
      </w:r>
      <w:r>
        <w:rPr>
          <w:lang w:val="ru"/>
        </w:rPr>
        <w:t>облюдения ограничений, установленных законодательством.</w:t>
      </w:r>
    </w:p>
    <w:p w14:paraId="2E1E8AD6" w14:textId="77777777" w:rsidR="00750BF7" w:rsidRPr="0045447E" w:rsidRDefault="0045447E">
      <w:pPr>
        <w:pStyle w:val="point"/>
        <w:rPr>
          <w:lang w:val="ru-RU"/>
        </w:rPr>
      </w:pPr>
      <w:bookmarkStart w:id="68" w:name="a136"/>
      <w:bookmarkEnd w:id="68"/>
      <w:r>
        <w:rPr>
          <w:lang w:val="ru"/>
        </w:rPr>
        <w:t>29. Округление цен на товары, в отношении которых необходимо соблюдать предельные размеры розничных цен, оптовых надбавок, торговых надбавок, иные пределы, должно осуществляться с учетом соблюдения ог</w:t>
      </w:r>
      <w:r>
        <w:rPr>
          <w:lang w:val="ru"/>
        </w:rPr>
        <w:t>раничений, установленных законодательством.</w:t>
      </w:r>
    </w:p>
    <w:p w14:paraId="48FD3B5C" w14:textId="77777777" w:rsidR="00750BF7" w:rsidRPr="0045447E" w:rsidRDefault="0045447E">
      <w:pPr>
        <w:pStyle w:val="point"/>
        <w:rPr>
          <w:lang w:val="ru-RU"/>
        </w:rPr>
      </w:pPr>
      <w:bookmarkStart w:id="69" w:name="a140"/>
      <w:bookmarkEnd w:id="69"/>
      <w:r>
        <w:rPr>
          <w:lang w:val="ru"/>
        </w:rPr>
        <w:t>30. Розничные цены на товары округляются до минимальной денежной единицы, находящейся в обращении на территории Республики Беларусь, – 1 белорусская копейка.</w:t>
      </w:r>
    </w:p>
    <w:p w14:paraId="5DE57F2E" w14:textId="77777777" w:rsidR="00750BF7" w:rsidRPr="0045447E" w:rsidRDefault="0045447E">
      <w:pPr>
        <w:pStyle w:val="newncpi"/>
        <w:rPr>
          <w:lang w:val="ru-RU"/>
        </w:rPr>
      </w:pPr>
      <w:bookmarkStart w:id="70" w:name="a141"/>
      <w:bookmarkEnd w:id="70"/>
      <w:r>
        <w:rPr>
          <w:lang w:val="ru"/>
        </w:rPr>
        <w:t xml:space="preserve">Розничная цена округляется за соответствующую единицу </w:t>
      </w:r>
      <w:r>
        <w:rPr>
          <w:lang w:val="ru"/>
        </w:rPr>
        <w:t>измерения, на которую устанавливается цена.</w:t>
      </w:r>
    </w:p>
    <w:p w14:paraId="72B49924" w14:textId="77777777" w:rsidR="00750BF7" w:rsidRPr="0045447E" w:rsidRDefault="0045447E">
      <w:pPr>
        <w:pStyle w:val="point"/>
        <w:rPr>
          <w:lang w:val="ru-RU"/>
        </w:rPr>
      </w:pPr>
      <w:r>
        <w:rPr>
          <w:lang w:val="ru"/>
        </w:rPr>
        <w:t>31. Розничные цены на наборы (комплекты) товаров округляются в следующем порядке:</w:t>
      </w:r>
    </w:p>
    <w:p w14:paraId="31760735" w14:textId="77777777" w:rsidR="00750BF7" w:rsidRPr="0045447E" w:rsidRDefault="0045447E">
      <w:pPr>
        <w:pStyle w:val="newncpi"/>
        <w:rPr>
          <w:lang w:val="ru-RU"/>
        </w:rPr>
      </w:pPr>
      <w:r>
        <w:rPr>
          <w:lang w:val="ru"/>
        </w:rPr>
        <w:t>при установлении цен на отдельные товары, входящие в набор (комплект), округляется цена каждого товара отдельно. После суммировани</w:t>
      </w:r>
      <w:r>
        <w:rPr>
          <w:lang w:val="ru"/>
        </w:rPr>
        <w:t>я округленных цен товаров цена набора (комплекта) не округляется;</w:t>
      </w:r>
    </w:p>
    <w:p w14:paraId="798293CD" w14:textId="77777777" w:rsidR="00750BF7" w:rsidRPr="0045447E" w:rsidRDefault="0045447E">
      <w:pPr>
        <w:pStyle w:val="newncpi"/>
        <w:rPr>
          <w:lang w:val="ru-RU"/>
        </w:rPr>
      </w:pPr>
      <w:r>
        <w:rPr>
          <w:lang w:val="ru"/>
        </w:rPr>
        <w:t>при установлении цен на набор (комплект) в целом (при отсутствии цен на отдельные товары, входящие него) округляется цена набора (комплекта).</w:t>
      </w:r>
    </w:p>
    <w:p w14:paraId="275F0B90" w14:textId="77777777" w:rsidR="00750BF7" w:rsidRPr="0045447E" w:rsidRDefault="0045447E">
      <w:pPr>
        <w:pStyle w:val="chapter"/>
        <w:rPr>
          <w:lang w:val="ru-RU"/>
        </w:rPr>
      </w:pPr>
      <w:bookmarkStart w:id="71" w:name="a87"/>
      <w:bookmarkEnd w:id="71"/>
      <w:r>
        <w:rPr>
          <w:lang w:val="ru"/>
        </w:rPr>
        <w:t>ГЛАВА 8</w:t>
      </w:r>
      <w:r>
        <w:rPr>
          <w:lang w:val="ru"/>
        </w:rPr>
        <w:br/>
        <w:t>ОФОРМЛЕНИЕ ДОКУМЕНТОВ</w:t>
      </w:r>
    </w:p>
    <w:p w14:paraId="4F0B7AF2" w14:textId="77777777" w:rsidR="00750BF7" w:rsidRPr="0045447E" w:rsidRDefault="0045447E">
      <w:pPr>
        <w:pStyle w:val="point"/>
        <w:rPr>
          <w:lang w:val="ru-RU"/>
        </w:rPr>
      </w:pPr>
      <w:bookmarkStart w:id="72" w:name="a100"/>
      <w:bookmarkEnd w:id="72"/>
      <w:r>
        <w:rPr>
          <w:lang w:val="ru"/>
        </w:rPr>
        <w:t>32. Отпускные цены</w:t>
      </w:r>
      <w:r>
        <w:rPr>
          <w:lang w:val="ru"/>
        </w:rPr>
        <w:t xml:space="preserve"> (тарифы), устанавливаемые производителями, заготовительными организациями, хранителями товаров из стабилизационных фондов, должны быть подтверждены экономическими расчетами (плановой калькуляцией с расшифровкой статей затрат: материальных, трудовых, накла</w:t>
      </w:r>
      <w:r>
        <w:rPr>
          <w:lang w:val="ru"/>
        </w:rPr>
        <w:t>дных и прочих).</w:t>
      </w:r>
    </w:p>
    <w:p w14:paraId="6A2BA01D" w14:textId="77777777" w:rsidR="00750BF7" w:rsidRPr="0045447E" w:rsidRDefault="0045447E">
      <w:pPr>
        <w:pStyle w:val="newncpi"/>
        <w:rPr>
          <w:lang w:val="ru-RU"/>
        </w:rPr>
      </w:pPr>
      <w:bookmarkStart w:id="73" w:name="a111"/>
      <w:bookmarkEnd w:id="73"/>
      <w:r>
        <w:rPr>
          <w:lang w:val="ru"/>
        </w:rPr>
        <w:lastRenderedPageBreak/>
        <w:t>Отпускные цены, устанавливаемые импортерами, должны быть подтверждены экономическими расчетами.</w:t>
      </w:r>
    </w:p>
    <w:p w14:paraId="023AD736" w14:textId="3EDECDB7" w:rsidR="00750BF7" w:rsidRPr="0045447E" w:rsidRDefault="0045447E">
      <w:pPr>
        <w:pStyle w:val="newncpi"/>
        <w:rPr>
          <w:lang w:val="ru-RU"/>
        </w:rPr>
      </w:pPr>
      <w:bookmarkStart w:id="74" w:name="a101"/>
      <w:bookmarkEnd w:id="74"/>
      <w:r>
        <w:rPr>
          <w:lang w:val="ru"/>
        </w:rPr>
        <w:t xml:space="preserve">Составление экономических расчетов, обосновывающих уровень применяемых цен (тарифов), в случаях, предусмотренных </w:t>
      </w:r>
      <w:hyperlink r:id="rId20" w:anchor="a23" w:tooltip="+" w:history="1">
        <w:r>
          <w:rPr>
            <w:rStyle w:val="a3"/>
            <w:lang w:val="ru"/>
          </w:rPr>
          <w:t>подпунктом 2.1</w:t>
        </w:r>
        <w:r>
          <w:rPr>
            <w:rStyle w:val="a3"/>
            <w:vertAlign w:val="superscript"/>
            <w:lang w:val="ru"/>
          </w:rPr>
          <w:t>1</w:t>
        </w:r>
      </w:hyperlink>
      <w:r>
        <w:rPr>
          <w:lang w:val="ru"/>
        </w:rPr>
        <w:t xml:space="preserve"> пункта 2 Указа № 72, не является обязательным.</w:t>
      </w:r>
    </w:p>
    <w:p w14:paraId="776FD1AD" w14:textId="77777777" w:rsidR="00750BF7" w:rsidRPr="0045447E" w:rsidRDefault="0045447E">
      <w:pPr>
        <w:pStyle w:val="point"/>
        <w:rPr>
          <w:lang w:val="ru-RU"/>
        </w:rPr>
      </w:pPr>
      <w:bookmarkStart w:id="75" w:name="a161"/>
      <w:bookmarkEnd w:id="75"/>
      <w:r>
        <w:rPr>
          <w:lang w:val="ru"/>
        </w:rPr>
        <w:t>33. Отпускные цены,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w:t>
      </w:r>
      <w:r>
        <w:rPr>
          <w:lang w:val="ru"/>
        </w:rPr>
        <w:t>ным уполномоченным лицом) юридического лица, индивидуальным предпринимателем.</w:t>
      </w:r>
    </w:p>
    <w:p w14:paraId="219291DE" w14:textId="77777777" w:rsidR="00750BF7" w:rsidRPr="0045447E" w:rsidRDefault="0045447E">
      <w:pPr>
        <w:pStyle w:val="point"/>
        <w:rPr>
          <w:lang w:val="ru-RU"/>
        </w:rPr>
      </w:pPr>
      <w:bookmarkStart w:id="76" w:name="a102"/>
      <w:bookmarkEnd w:id="76"/>
      <w:r>
        <w:rPr>
          <w:lang w:val="ru"/>
        </w:rPr>
        <w:t xml:space="preserve">34. Экономические расчеты и иные документы, подтверждающие уровень отпускных цен (тарифов), и обосновывающие их документы, являющиеся неотъемлемой частью экономических расчетов, </w:t>
      </w:r>
      <w:r>
        <w:rPr>
          <w:lang w:val="ru"/>
        </w:rPr>
        <w:t>утвержденные руководителем (иным уполномоченным лицом) юридического лица или индивидуальным предпринимателем, хранятся на бумажных носителях и (или) в электронной форме, в том числе на материальных носителях.</w:t>
      </w:r>
    </w:p>
    <w:p w14:paraId="117278B6" w14:textId="77777777" w:rsidR="00750BF7" w:rsidRPr="0045447E" w:rsidRDefault="0045447E">
      <w:pPr>
        <w:pStyle w:val="point"/>
        <w:rPr>
          <w:lang w:val="ru-RU"/>
        </w:rPr>
      </w:pPr>
      <w:bookmarkStart w:id="77" w:name="a122"/>
      <w:bookmarkEnd w:id="77"/>
      <w:r>
        <w:rPr>
          <w:lang w:val="ru"/>
        </w:rPr>
        <w:t>35. Розничные цены устанавливаются руководителе</w:t>
      </w:r>
      <w:r>
        <w:rPr>
          <w:lang w:val="ru"/>
        </w:rPr>
        <w:t>м (иным уполномоченным лицом) юридического лица или индивидуальным предпринимателем. При установлении розничных цен должен быть составлен документ, обосновывающий расчет розничных цен, с указанием размера применяемой торговой надбавки (с учетом оптовой над</w:t>
      </w:r>
      <w:r>
        <w:rPr>
          <w:lang w:val="ru"/>
        </w:rPr>
        <w:t>бавки) к отпускной цене производителя, импортера, заготовительной организации, хранителя товаров из стабилизационных фондов, расходов по доставке и расходов по фасовке, включенных в цену товара, размер применяемой ставки НДС.</w:t>
      </w:r>
    </w:p>
    <w:p w14:paraId="0459D33C" w14:textId="77777777" w:rsidR="00750BF7" w:rsidRPr="0045447E" w:rsidRDefault="0045447E">
      <w:pPr>
        <w:pStyle w:val="newncpi"/>
        <w:rPr>
          <w:lang w:val="ru-RU"/>
        </w:rPr>
      </w:pPr>
      <w:bookmarkStart w:id="78" w:name="a139"/>
      <w:bookmarkEnd w:id="78"/>
      <w:r>
        <w:rPr>
          <w:lang w:val="ru"/>
        </w:rPr>
        <w:t>Розничные цены на товары, прио</w:t>
      </w:r>
      <w:r>
        <w:rPr>
          <w:lang w:val="ru"/>
        </w:rPr>
        <w:t>бретенные у субъекта торговли, осуществляющего оптовую торговлю, установленные в соответствии с </w:t>
      </w:r>
      <w:hyperlink w:anchor="a93" w:tooltip="+" w:history="1">
        <w:r>
          <w:rPr>
            <w:rStyle w:val="a3"/>
            <w:lang w:val="ru"/>
          </w:rPr>
          <w:t>пунктом 15</w:t>
        </w:r>
      </w:hyperlink>
      <w:r>
        <w:rPr>
          <w:lang w:val="ru"/>
        </w:rPr>
        <w:t xml:space="preserve"> настоящей Инструкции, обосновываются расчетом с указанием размера торговой надбавки к цене, установленной субъектом </w:t>
      </w:r>
      <w:r>
        <w:rPr>
          <w:lang w:val="ru"/>
        </w:rPr>
        <w:t>торговли, осуществляющим оптовую торговлю.</w:t>
      </w:r>
    </w:p>
    <w:p w14:paraId="4C24B45B" w14:textId="77777777" w:rsidR="00750BF7" w:rsidRPr="0045447E" w:rsidRDefault="0045447E">
      <w:pPr>
        <w:pStyle w:val="newncpi"/>
        <w:rPr>
          <w:lang w:val="ru-RU"/>
        </w:rPr>
      </w:pPr>
      <w:bookmarkStart w:id="79" w:name="a116"/>
      <w:bookmarkEnd w:id="79"/>
      <w:r>
        <w:rPr>
          <w:lang w:val="ru"/>
        </w:rPr>
        <w:t>Экономические расчеты по обоснованию уровня применяемых оптовых и торговых надбавок не составляются.</w:t>
      </w:r>
    </w:p>
    <w:p w14:paraId="35104B7A" w14:textId="752F9024" w:rsidR="00750BF7" w:rsidRPr="0045447E" w:rsidRDefault="0045447E">
      <w:pPr>
        <w:pStyle w:val="point"/>
        <w:rPr>
          <w:lang w:val="ru-RU"/>
        </w:rPr>
      </w:pPr>
      <w:bookmarkStart w:id="80" w:name="a96"/>
      <w:bookmarkEnd w:id="80"/>
      <w:r>
        <w:rPr>
          <w:lang w:val="ru"/>
        </w:rPr>
        <w:t xml:space="preserve">36. В </w:t>
      </w:r>
      <w:hyperlink r:id="rId21" w:anchor="a6" w:tooltip="+" w:history="1">
        <w:r>
          <w:rPr>
            <w:rStyle w:val="a3"/>
            <w:lang w:val="ru"/>
          </w:rPr>
          <w:t>товарно-транспортной</w:t>
        </w:r>
      </w:hyperlink>
      <w:r>
        <w:rPr>
          <w:lang w:val="ru"/>
        </w:rPr>
        <w:t xml:space="preserve"> (</w:t>
      </w:r>
      <w:hyperlink r:id="rId22" w:anchor="a7" w:tooltip="+" w:history="1">
        <w:r>
          <w:rPr>
            <w:rStyle w:val="a3"/>
            <w:lang w:val="ru"/>
          </w:rPr>
          <w:t>товарной</w:t>
        </w:r>
      </w:hyperlink>
      <w:r>
        <w:rPr>
          <w:lang w:val="ru"/>
        </w:rPr>
        <w:t>) накладной, в том числе создаваемой в виде электронного документа, в качестве дополнительных сведений указываются сведения, связанные с установлением регулируемых цен на товары, в том числе:</w:t>
      </w:r>
    </w:p>
    <w:p w14:paraId="3D2B5CD6" w14:textId="77777777" w:rsidR="00750BF7" w:rsidRPr="0045447E" w:rsidRDefault="0045447E">
      <w:pPr>
        <w:pStyle w:val="newncpi"/>
        <w:rPr>
          <w:lang w:val="ru-RU"/>
        </w:rPr>
      </w:pPr>
      <w:bookmarkStart w:id="81" w:name="a95"/>
      <w:bookmarkEnd w:id="81"/>
      <w:r>
        <w:rPr>
          <w:lang w:val="ru"/>
        </w:rPr>
        <w:t xml:space="preserve">производителями, импортерами, </w:t>
      </w:r>
      <w:r>
        <w:rPr>
          <w:lang w:val="ru"/>
        </w:rPr>
        <w:t>заготовительными организациями, хранителями товаров из стабилизационных фондов – отпускная цена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w:t>
      </w:r>
      <w:r>
        <w:rPr>
          <w:lang w:val="ru"/>
        </w:rPr>
        <w:t>ки), вид скидки (с отпускной цены, оптовая), размер оптовой скидки (в процентах), условия доставки товара (цена(ы) на товар(ы) сформирована(ы) с учетом расходов по доставке или без учета расходов по доставке);</w:t>
      </w:r>
    </w:p>
    <w:p w14:paraId="52F43CBC" w14:textId="77777777" w:rsidR="00750BF7" w:rsidRDefault="0045447E">
      <w:pPr>
        <w:pStyle w:val="newncpi"/>
      </w:pPr>
      <w:bookmarkStart w:id="82" w:name="a156"/>
      <w:bookmarkEnd w:id="82"/>
      <w:r>
        <w:rPr>
          <w:lang w:val="ru"/>
        </w:rPr>
        <w:t>субъектами торговли, осуществляющими оптовую т</w:t>
      </w:r>
      <w:r>
        <w:rPr>
          <w:lang w:val="ru"/>
        </w:rPr>
        <w:t>орговлю, – отпускная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w:t>
      </w:r>
      <w:r>
        <w:rPr>
          <w:lang w:val="ru"/>
        </w:rPr>
        <w:t>в, сумма расходов по фасовке;</w:t>
      </w:r>
    </w:p>
    <w:p w14:paraId="30654737" w14:textId="77777777" w:rsidR="00750BF7" w:rsidRDefault="0045447E">
      <w:pPr>
        <w:pStyle w:val="newncpi"/>
      </w:pPr>
      <w:bookmarkStart w:id="83" w:name="a162"/>
      <w:bookmarkEnd w:id="83"/>
      <w:r>
        <w:rPr>
          <w:lang w:val="ru"/>
        </w:rPr>
        <w:t xml:space="preserve">субъектами торговли, осуществляющими оптовую торговлю, при реализации товара по сниженной цене (товара, приобретенного по сниженной цене) – сниженная цена, размер оптовой надбавки (в рублях или процентах), вид предоставленной </w:t>
      </w:r>
      <w:r>
        <w:rPr>
          <w:lang w:val="ru"/>
        </w:rPr>
        <w:t>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14:paraId="74EA752A" w14:textId="3388111C" w:rsidR="00750BF7" w:rsidRDefault="0045447E">
      <w:pPr>
        <w:pStyle w:val="newncpi"/>
      </w:pPr>
      <w:bookmarkStart w:id="84" w:name="a137"/>
      <w:bookmarkEnd w:id="84"/>
      <w:r>
        <w:rPr>
          <w:lang w:val="ru"/>
        </w:rPr>
        <w:t>Сведения о скидках, оптовой надбавке, расходах по доставке, фасовке</w:t>
      </w:r>
      <w:r>
        <w:rPr>
          <w:lang w:val="ru"/>
        </w:rPr>
        <w:t xml:space="preserve">, предусмотренные в абзацах </w:t>
      </w:r>
      <w:hyperlink w:anchor="a95" w:tooltip="+" w:history="1">
        <w:r>
          <w:rPr>
            <w:rStyle w:val="a3"/>
            <w:lang w:val="ru"/>
          </w:rPr>
          <w:t>втором–четвертом</w:t>
        </w:r>
      </w:hyperlink>
      <w:r>
        <w:rPr>
          <w:lang w:val="ru"/>
        </w:rPr>
        <w:t xml:space="preserve"> части первой настоящего пункта, указываются в </w:t>
      </w:r>
      <w:hyperlink r:id="rId23" w:anchor="a6" w:tooltip="+" w:history="1">
        <w:r>
          <w:rPr>
            <w:rStyle w:val="a3"/>
            <w:lang w:val="ru"/>
          </w:rPr>
          <w:t>товарно-транспортной</w:t>
        </w:r>
      </w:hyperlink>
      <w:r>
        <w:rPr>
          <w:lang w:val="ru"/>
        </w:rPr>
        <w:t xml:space="preserve"> (</w:t>
      </w:r>
      <w:hyperlink r:id="rId24" w:anchor="a7" w:tooltip="+" w:history="1">
        <w:r>
          <w:rPr>
            <w:rStyle w:val="a3"/>
            <w:lang w:val="ru"/>
          </w:rPr>
          <w:t>товарной</w:t>
        </w:r>
      </w:hyperlink>
      <w:r>
        <w:rPr>
          <w:lang w:val="ru"/>
        </w:rPr>
        <w:t>) накладной только при их наличии.</w:t>
      </w:r>
    </w:p>
    <w:p w14:paraId="0DFBAC29" w14:textId="77777777" w:rsidR="00750BF7" w:rsidRDefault="0045447E">
      <w:pPr>
        <w:pStyle w:val="newncpi"/>
      </w:pPr>
      <w:r>
        <w:rPr>
          <w:lang w:val="ru"/>
        </w:rPr>
        <w:lastRenderedPageBreak/>
        <w:t>Сведения, указанные в </w:t>
      </w:r>
      <w:hyperlink w:anchor="a96" w:tooltip="+" w:history="1">
        <w:r>
          <w:rPr>
            <w:rStyle w:val="a3"/>
            <w:lang w:val="ru"/>
          </w:rPr>
          <w:t>части первой</w:t>
        </w:r>
      </w:hyperlink>
      <w:r>
        <w:rPr>
          <w:lang w:val="ru"/>
        </w:rPr>
        <w:t xml:space="preserve"> настоящего пункта, заполняются в случае введения государственного регулирования цен путем установления ограничений по уровню оптовой надбавки, торговой н</w:t>
      </w:r>
      <w:r>
        <w:rPr>
          <w:lang w:val="ru"/>
        </w:rPr>
        <w:t>адбавки (с учетом оптовой надбавки).</w:t>
      </w:r>
    </w:p>
    <w:p w14:paraId="79EAC17D" w14:textId="77777777" w:rsidR="00750BF7" w:rsidRDefault="0045447E">
      <w:pPr>
        <w:pStyle w:val="chapter"/>
      </w:pPr>
      <w:bookmarkStart w:id="85" w:name="a88"/>
      <w:bookmarkEnd w:id="85"/>
      <w:r>
        <w:rPr>
          <w:lang w:val="ru"/>
        </w:rPr>
        <w:t>ГЛАВА 9</w:t>
      </w:r>
      <w:r>
        <w:rPr>
          <w:lang w:val="ru"/>
        </w:rPr>
        <w:br/>
        <w:t>ПОРЯДОК УСТАНОВЛЕНИЯ (ИЗМЕНЕНИЯ) ЦЕН (ТАРИФОВ)</w:t>
      </w:r>
    </w:p>
    <w:p w14:paraId="29FC696F" w14:textId="77777777" w:rsidR="00750BF7" w:rsidRDefault="0045447E">
      <w:pPr>
        <w:pStyle w:val="point"/>
      </w:pPr>
      <w:bookmarkStart w:id="86" w:name="a153"/>
      <w:bookmarkEnd w:id="86"/>
      <w:r>
        <w:rPr>
          <w:lang w:val="ru"/>
        </w:rPr>
        <w:t>37. Производители имеют право реализовывать остатки ранее произведенных товаров по ценам, установленным в соответствии с </w:t>
      </w:r>
      <w:hyperlink w:anchor="a97" w:tooltip="+" w:history="1">
        <w:r>
          <w:rPr>
            <w:rStyle w:val="a3"/>
            <w:lang w:val="ru"/>
          </w:rPr>
          <w:t>частью первой</w:t>
        </w:r>
      </w:hyperlink>
      <w:r>
        <w:rPr>
          <w:lang w:val="ru"/>
        </w:rPr>
        <w:t xml:space="preserve"> пункта 4 настоящей Инструкции и утвержденным на момент их реализации.</w:t>
      </w:r>
    </w:p>
    <w:p w14:paraId="6CCAB071" w14:textId="77777777" w:rsidR="00750BF7" w:rsidRDefault="0045447E">
      <w:pPr>
        <w:pStyle w:val="point"/>
      </w:pPr>
      <w:bookmarkStart w:id="87" w:name="a98"/>
      <w:bookmarkEnd w:id="87"/>
      <w:r>
        <w:rPr>
          <w:lang w:val="ru"/>
        </w:rPr>
        <w:t>38. При необходимости установления (изменения) фиксированных, предельных цен (тарифов), предельного норматива рентабельности, предельных надбавок (скидок) на товары (работы, услуги),</w:t>
      </w:r>
      <w:r>
        <w:rPr>
          <w:lang w:val="ru"/>
        </w:rPr>
        <w:t xml:space="preserve"> устанавливаемых (установленных) государственными органами, осуществляющими регулирование цен (тарифов), юридические лица, индивидуальные предприниматели, государственные органы (организации) представляют в государственные органы, осуществляющие регулирова</w:t>
      </w:r>
      <w:r>
        <w:rPr>
          <w:lang w:val="ru"/>
        </w:rPr>
        <w:t>ние цен (тарифов), а в случае, если регулирование цен (тарифов) осуществляет Совет Министров Республики Беларусь – в государственные органы, которые проводят государственную политику в сфере, регулирование цен (тарифов) в которой осуществляет Совет Министр</w:t>
      </w:r>
      <w:r>
        <w:rPr>
          <w:lang w:val="ru"/>
        </w:rPr>
        <w:t>ов Республики Беларусь (далее – регуляторы), следующие документы:</w:t>
      </w:r>
    </w:p>
    <w:p w14:paraId="0FA273E7" w14:textId="77777777" w:rsidR="00750BF7" w:rsidRDefault="0045447E">
      <w:pPr>
        <w:pStyle w:val="newncpi"/>
      </w:pPr>
      <w:r>
        <w:rPr>
          <w:lang w:val="ru"/>
        </w:rPr>
        <w:t>проект документа, содержащий цены (тарифы) (в случае установления фиксированных, предельных цен (тарифов);</w:t>
      </w:r>
    </w:p>
    <w:p w14:paraId="4E3C42C2" w14:textId="77777777" w:rsidR="00750BF7" w:rsidRDefault="0045447E">
      <w:pPr>
        <w:pStyle w:val="newncpi"/>
      </w:pPr>
      <w:r>
        <w:rPr>
          <w:lang w:val="ru"/>
        </w:rPr>
        <w:t>пояснительную записку по обоснованию вносимых предложений;</w:t>
      </w:r>
    </w:p>
    <w:p w14:paraId="505CBEA7" w14:textId="77777777" w:rsidR="00750BF7" w:rsidRDefault="0045447E">
      <w:pPr>
        <w:pStyle w:val="newncpi"/>
      </w:pPr>
      <w:r>
        <w:rPr>
          <w:lang w:val="ru"/>
        </w:rPr>
        <w:t>плановую и отчетную каль</w:t>
      </w:r>
      <w:r>
        <w:rPr>
          <w:lang w:val="ru"/>
        </w:rPr>
        <w:t>куляцию с расшифровками статей затрат (обязательны при установлении фиксированных, предельных цен (тарифов), в иных случаях – при необходимости);</w:t>
      </w:r>
    </w:p>
    <w:p w14:paraId="1712A9F3" w14:textId="77777777" w:rsidR="00750BF7" w:rsidRDefault="0045447E">
      <w:pPr>
        <w:pStyle w:val="newncpi"/>
      </w:pPr>
      <w:r>
        <w:rPr>
          <w:lang w:val="ru"/>
        </w:rPr>
        <w:t xml:space="preserve">показатели финансово-экономической деятельности, в том числе данные о фактической рентабельности производства </w:t>
      </w:r>
      <w:r>
        <w:rPr>
          <w:lang w:val="ru"/>
        </w:rPr>
        <w:t>(продаж) товаров (работ, услуг).</w:t>
      </w:r>
    </w:p>
    <w:p w14:paraId="33D587B7" w14:textId="77777777" w:rsidR="00750BF7" w:rsidRDefault="0045447E">
      <w:pPr>
        <w:pStyle w:val="newncpi"/>
      </w:pPr>
      <w:r>
        <w:rPr>
          <w:lang w:val="ru"/>
        </w:rPr>
        <w:t>Достоверность содержащихся в представляемых документах сведений обеспечивают руководители государственного органа (организации), юридического лица, индивидуальный предприниматель.</w:t>
      </w:r>
    </w:p>
    <w:p w14:paraId="502B1D1F" w14:textId="77777777" w:rsidR="00750BF7" w:rsidRDefault="0045447E">
      <w:pPr>
        <w:pStyle w:val="newncpi"/>
      </w:pPr>
      <w:bookmarkStart w:id="88" w:name="a158"/>
      <w:bookmarkEnd w:id="88"/>
      <w:r>
        <w:rPr>
          <w:lang w:val="ru"/>
        </w:rPr>
        <w:t>В течение 10 рабочих дней со дня поступлени</w:t>
      </w:r>
      <w:r>
        <w:rPr>
          <w:lang w:val="ru"/>
        </w:rPr>
        <w:t>я документов, указанных в </w:t>
      </w:r>
      <w:hyperlink w:anchor="a98" w:tooltip="+" w:history="1">
        <w:r>
          <w:rPr>
            <w:rStyle w:val="a3"/>
            <w:lang w:val="ru"/>
          </w:rPr>
          <w:t>части первой</w:t>
        </w:r>
      </w:hyperlink>
      <w:r>
        <w:rPr>
          <w:lang w:val="ru"/>
        </w:rPr>
        <w:t xml:space="preserve"> настоящего пункта, регулятором при необходимости могут быть запрошены дополнительные документы по обоснованию проектируемого уровня цен (тарифов).</w:t>
      </w:r>
    </w:p>
    <w:p w14:paraId="176E30A8" w14:textId="77777777" w:rsidR="00750BF7" w:rsidRDefault="0045447E">
      <w:pPr>
        <w:pStyle w:val="newncpi"/>
      </w:pPr>
      <w:r>
        <w:rPr>
          <w:lang w:val="ru"/>
        </w:rPr>
        <w:t>Регулятор в течение 15 рабочих дней п</w:t>
      </w:r>
      <w:r>
        <w:rPr>
          <w:lang w:val="ru"/>
        </w:rPr>
        <w:t>осле получения всех необходимых документов рассматривает их на предмет 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p w14:paraId="1D3BBEDF" w14:textId="77777777" w:rsidR="00750BF7" w:rsidRDefault="0045447E">
      <w:pPr>
        <w:pStyle w:val="newncpi"/>
      </w:pPr>
      <w:bookmarkStart w:id="89" w:name="a159"/>
      <w:bookmarkEnd w:id="89"/>
      <w:r>
        <w:rPr>
          <w:lang w:val="ru"/>
        </w:rPr>
        <w:t>В случаях представления неполн</w:t>
      </w:r>
      <w:r>
        <w:rPr>
          <w:lang w:val="ru"/>
        </w:rPr>
        <w:t>ого пакета запрашиваемых документов, а также экономически необоснованного изменения цен (тарифов) регулятор принимает решение (письменно информирует заявителя) о невозможности установления (изменения) фиксированных, предельных цен (тарифов), предельных тор</w:t>
      </w:r>
      <w:r>
        <w:rPr>
          <w:lang w:val="ru"/>
        </w:rPr>
        <w:t>говых надбавок (скидок), предельных нормативов рентабельности.</w:t>
      </w:r>
    </w:p>
    <w:tbl>
      <w:tblPr>
        <w:tblW w:w="5000" w:type="pct"/>
        <w:tblCellMar>
          <w:left w:w="0" w:type="dxa"/>
          <w:right w:w="0" w:type="dxa"/>
        </w:tblCellMar>
        <w:tblLook w:val="04A0" w:firstRow="1" w:lastRow="0" w:firstColumn="1" w:lastColumn="0" w:noHBand="0" w:noVBand="1"/>
      </w:tblPr>
      <w:tblGrid>
        <w:gridCol w:w="10800"/>
      </w:tblGrid>
      <w:tr w:rsidR="00750BF7" w14:paraId="09FC5297" w14:textId="77777777">
        <w:tc>
          <w:tcPr>
            <w:tcW w:w="0" w:type="auto"/>
            <w:shd w:val="clear" w:color="auto" w:fill="auto"/>
            <w:vAlign w:val="center"/>
          </w:tcPr>
          <w:p w14:paraId="26EE90AC" w14:textId="77777777" w:rsidR="00750BF7" w:rsidRDefault="00750BF7">
            <w:pPr>
              <w:rPr>
                <w:rFonts w:ascii="SimSun"/>
                <w:sz w:val="24"/>
                <w:szCs w:val="24"/>
              </w:rPr>
            </w:pPr>
          </w:p>
        </w:tc>
      </w:tr>
    </w:tbl>
    <w:p w14:paraId="51414905" w14:textId="77777777" w:rsidR="00750BF7" w:rsidRDefault="0045447E">
      <w:pPr>
        <w:pStyle w:val="newncpi"/>
      </w:pPr>
      <w:r>
        <w:rPr>
          <w:lang w:val="ru"/>
        </w:rPr>
        <w:t> </w:t>
      </w:r>
    </w:p>
    <w:sectPr w:rsidR="00750BF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F7"/>
    <w:rsid w:val="0045447E"/>
    <w:rsid w:val="00750BF7"/>
    <w:rsid w:val="39E1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C02EB4-4632-4C21-8169-1BEFEC78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rPr>
      <w:color w:val="000000"/>
      <w:shd w:val="clear" w:color="auto" w:fill="FFFF00"/>
    </w:rPr>
  </w:style>
  <w:style w:type="character" w:styleId="a3">
    <w:name w:val="Hyperlink"/>
    <w:basedOn w:val="a0"/>
    <w:rPr>
      <w:color w:val="0000FF"/>
      <w:u w:val="single"/>
    </w:rPr>
  </w:style>
  <w:style w:type="paragraph" w:customStyle="1" w:styleId="titlencpi">
    <w:name w:val="titlencpi"/>
    <w:pPr>
      <w:spacing w:before="360" w:after="360"/>
      <w:ind w:right="2270"/>
    </w:pPr>
    <w:rPr>
      <w:rFonts w:eastAsia="Times New Roman"/>
      <w:b/>
      <w:bCs/>
      <w:sz w:val="24"/>
      <w:szCs w:val="24"/>
      <w:lang w:val="en-US" w:eastAsia="zh-CN"/>
    </w:rPr>
  </w:style>
  <w:style w:type="character" w:customStyle="1" w:styleId="bigsimbol">
    <w:name w:val="bigsimbol"/>
    <w:rPr>
      <w:rFonts w:ascii="Times New Roman" w:hAnsi="Times New Roman" w:cs="Times New Roman" w:hint="default"/>
      <w:caps/>
    </w:rPr>
  </w:style>
  <w:style w:type="paragraph" w:customStyle="1" w:styleId="point">
    <w:name w:val="point"/>
    <w:pPr>
      <w:spacing w:before="160" w:after="160"/>
      <w:ind w:firstLine="567"/>
      <w:jc w:val="both"/>
    </w:pPr>
    <w:rPr>
      <w:sz w:val="24"/>
      <w:szCs w:val="24"/>
      <w:lang w:val="en-US" w:eastAsia="zh-CN"/>
    </w:rPr>
  </w:style>
  <w:style w:type="character" w:customStyle="1" w:styleId="razr">
    <w:name w:val="razr"/>
    <w:rPr>
      <w:rFonts w:ascii="Times New Roman" w:hAnsi="Times New Roman" w:cs="Times New Roman" w:hint="default"/>
      <w:spacing w:val="20"/>
    </w:rPr>
  </w:style>
  <w:style w:type="character" w:customStyle="1" w:styleId="datepr">
    <w:name w:val="datepr"/>
    <w:rPr>
      <w:rFonts w:ascii="Times New Roman" w:hAnsi="Times New Roman" w:cs="Times New Roman" w:hint="default"/>
      <w:i/>
      <w:iCs/>
    </w:rPr>
  </w:style>
  <w:style w:type="paragraph" w:customStyle="1" w:styleId="chapter">
    <w:name w:val="chapter"/>
    <w:pPr>
      <w:spacing w:before="360" w:after="360"/>
      <w:jc w:val="center"/>
    </w:pPr>
    <w:rPr>
      <w:b/>
      <w:bCs/>
      <w:caps/>
      <w:sz w:val="24"/>
      <w:szCs w:val="24"/>
      <w:lang w:val="en-US" w:eastAsia="zh-CN"/>
    </w:rPr>
  </w:style>
  <w:style w:type="character" w:customStyle="1" w:styleId="datereg">
    <w:name w:val="datereg"/>
    <w:rPr>
      <w:rFonts w:ascii="Times New Roman" w:hAnsi="Times New Roman" w:cs="Times New Roman" w:hint="default"/>
    </w:rPr>
  </w:style>
  <w:style w:type="character" w:customStyle="1" w:styleId="articlec">
    <w:name w:val="articlec"/>
    <w:rPr>
      <w:rFonts w:ascii="Times New Roman" w:hAnsi="Times New Roman" w:cs="Times New Roman" w:hint="default"/>
      <w:b/>
      <w:bCs/>
    </w:rPr>
  </w:style>
  <w:style w:type="character" w:customStyle="1" w:styleId="pers">
    <w:name w:val="pers"/>
    <w:rPr>
      <w:rFonts w:ascii="Times New Roman" w:hAnsi="Times New Roman" w:cs="Times New Roman" w:hint="default"/>
      <w:b/>
      <w:bCs/>
      <w:i/>
      <w:iCs/>
      <w:sz w:val="22"/>
      <w:szCs w:val="22"/>
    </w:rPr>
  </w:style>
  <w:style w:type="character" w:customStyle="1" w:styleId="name">
    <w:name w:val="name"/>
    <w:rPr>
      <w:rFonts w:ascii="Times New Roman" w:hAnsi="Times New Roman" w:cs="Times New Roman" w:hint="default"/>
      <w:b/>
      <w:bCs/>
      <w:caps/>
    </w:rPr>
  </w:style>
  <w:style w:type="character" w:customStyle="1" w:styleId="promulgator">
    <w:name w:val="promulgator"/>
    <w:rPr>
      <w:rFonts w:ascii="Times New Roman" w:hAnsi="Times New Roman" w:cs="Times New Roman" w:hint="default"/>
      <w:b/>
      <w:bCs/>
      <w:caps/>
    </w:rPr>
  </w:style>
  <w:style w:type="character" w:customStyle="1" w:styleId="datecity">
    <w:name w:val="datecity"/>
    <w:rPr>
      <w:rFonts w:ascii="Times New Roman" w:hAnsi="Times New Roman" w:cs="Times New Roman" w:hint="default"/>
      <w:i/>
      <w:iCs/>
      <w:sz w:val="24"/>
      <w:szCs w:val="24"/>
    </w:rPr>
  </w:style>
  <w:style w:type="character" w:customStyle="1" w:styleId="number">
    <w:name w:val="number"/>
    <w:rPr>
      <w:rFonts w:ascii="Times New Roman" w:hAnsi="Times New Roman" w:cs="Times New Roman" w:hint="default"/>
      <w:i/>
      <w:iCs/>
    </w:rPr>
  </w:style>
  <w:style w:type="character" w:customStyle="1" w:styleId="onesymbol">
    <w:name w:val="onesymbol"/>
    <w:rPr>
      <w:rFonts w:ascii="Symbol" w:hAnsi="Symbol" w:cs="Symbol"/>
    </w:rPr>
  </w:style>
  <w:style w:type="character" w:customStyle="1" w:styleId="onewind3">
    <w:name w:val="onewind3"/>
    <w:rPr>
      <w:rFonts w:ascii="Wingdings 3" w:eastAsia="Wingdings 3" w:hAnsi="Wingdings 3" w:cs="Wingdings 3"/>
    </w:rPr>
  </w:style>
  <w:style w:type="character" w:customStyle="1" w:styleId="onewind2">
    <w:name w:val="onewind2"/>
    <w:rPr>
      <w:rFonts w:ascii="Wingdings 2" w:eastAsia="Wingdings 2" w:hAnsi="Wingdings 2" w:cs="Wingdings 2"/>
    </w:rPr>
  </w:style>
  <w:style w:type="character" w:customStyle="1" w:styleId="onewind">
    <w:name w:val="onewind"/>
    <w:rPr>
      <w:rFonts w:ascii="Wingdings" w:hAnsi="Wingdings" w:cs="Wingdings"/>
    </w:rPr>
  </w:style>
  <w:style w:type="character" w:customStyle="1" w:styleId="rednoun">
    <w:name w:val="rednoun"/>
  </w:style>
  <w:style w:type="character" w:customStyle="1" w:styleId="post">
    <w:name w:val="post"/>
    <w:rPr>
      <w:rFonts w:ascii="Times New Roman" w:hAnsi="Times New Roman" w:cs="Times New Roman" w:hint="default"/>
      <w:b/>
      <w:bCs/>
      <w:i/>
      <w:iCs/>
      <w:sz w:val="22"/>
      <w:szCs w:val="22"/>
    </w:rPr>
  </w:style>
  <w:style w:type="paragraph" w:customStyle="1" w:styleId="titleu">
    <w:name w:val="titleu"/>
    <w:pPr>
      <w:spacing w:before="360" w:after="360"/>
    </w:pPr>
    <w:rPr>
      <w:b/>
      <w:bCs/>
      <w:sz w:val="24"/>
      <w:szCs w:val="24"/>
      <w:lang w:val="en-US" w:eastAsia="zh-CN"/>
    </w:rPr>
  </w:style>
  <w:style w:type="character" w:customStyle="1" w:styleId="arabic">
    <w:name w:val="arabic"/>
    <w:rPr>
      <w:rFonts w:ascii="Times New Roman" w:hAnsi="Times New Roman" w:cs="Times New Roman" w:hint="default"/>
    </w:rPr>
  </w:style>
  <w:style w:type="character" w:customStyle="1" w:styleId="roman">
    <w:name w:val="roman"/>
    <w:rPr>
      <w:rFonts w:ascii="Arial" w:hAnsi="Arial" w:cs="Arial"/>
    </w:rPr>
  </w:style>
  <w:style w:type="paragraph" w:customStyle="1" w:styleId="preamble">
    <w:name w:val="preamble"/>
    <w:pPr>
      <w:spacing w:before="160" w:after="160"/>
      <w:ind w:firstLine="567"/>
      <w:jc w:val="both"/>
    </w:pPr>
    <w:rPr>
      <w:sz w:val="24"/>
      <w:szCs w:val="24"/>
      <w:lang w:val="en-US" w:eastAsia="zh-CN"/>
    </w:rPr>
  </w:style>
  <w:style w:type="paragraph" w:customStyle="1" w:styleId="changeadd">
    <w:name w:val="changeadd"/>
    <w:pPr>
      <w:ind w:left="1135" w:firstLine="567"/>
      <w:jc w:val="both"/>
    </w:pPr>
    <w:rPr>
      <w:sz w:val="24"/>
      <w:szCs w:val="24"/>
      <w:lang w:val="en-US" w:eastAsia="zh-CN"/>
    </w:rPr>
  </w:style>
  <w:style w:type="paragraph" w:customStyle="1" w:styleId="changei">
    <w:name w:val="changei"/>
    <w:pPr>
      <w:ind w:left="1020"/>
    </w:pPr>
    <w:rPr>
      <w:sz w:val="24"/>
      <w:szCs w:val="24"/>
      <w:lang w:val="en-US" w:eastAsia="zh-CN"/>
    </w:rPr>
  </w:style>
  <w:style w:type="paragraph" w:customStyle="1" w:styleId="cap1">
    <w:name w:val="cap1"/>
    <w:rPr>
      <w:i/>
      <w:iCs/>
      <w:sz w:val="22"/>
      <w:szCs w:val="22"/>
      <w:lang w:val="en-US" w:eastAsia="zh-CN"/>
    </w:rPr>
  </w:style>
  <w:style w:type="paragraph" w:customStyle="1" w:styleId="capu1">
    <w:name w:val="capu1"/>
    <w:pPr>
      <w:spacing w:after="120"/>
    </w:pPr>
    <w:rPr>
      <w:i/>
      <w:iCs/>
      <w:sz w:val="22"/>
      <w:szCs w:val="22"/>
      <w:lang w:val="en-US" w:eastAsia="zh-CN"/>
    </w:rPr>
  </w:style>
  <w:style w:type="paragraph" w:customStyle="1" w:styleId="newncpi">
    <w:name w:val="newncpi"/>
    <w:pPr>
      <w:spacing w:before="160" w:after="160"/>
      <w:ind w:firstLine="567"/>
      <w:jc w:val="both"/>
    </w:pPr>
    <w:rPr>
      <w:sz w:val="24"/>
      <w:szCs w:val="24"/>
      <w:lang w:val="en-US" w:eastAsia="zh-CN"/>
    </w:rPr>
  </w:style>
  <w:style w:type="paragraph" w:customStyle="1" w:styleId="newncpi0">
    <w:name w:val="newncpi0"/>
    <w:pPr>
      <w:spacing w:before="160" w:after="160"/>
      <w:jc w:val="both"/>
    </w:pPr>
    <w:rPr>
      <w:sz w:val="24"/>
      <w:szCs w:val="24"/>
      <w:lang w:val="en-US" w:eastAsia="zh-CN"/>
    </w:rPr>
  </w:style>
  <w:style w:type="table" w:customStyle="1" w:styleId="tablencpi">
    <w:name w:val="tablencpi"/>
    <w:tblPr>
      <w:tblCellMar>
        <w:top w:w="0" w:type="dxa"/>
        <w:left w:w="0" w:type="dxa"/>
        <w:bottom w:w="0" w:type="dxa"/>
        <w:right w:w="0" w:type="dxa"/>
      </w:tblCellMar>
    </w:tblPr>
    <w:tcPr>
      <w:tcMar>
        <w:top w:w="0" w:type="dxa"/>
        <w:left w:w="0" w:type="dxa"/>
        <w:bottom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Users\Kab88\Downloads\tx.dll%3fd=665595&amp;a=1" TargetMode="External"/><Relationship Id="rId13" Type="http://schemas.openxmlformats.org/officeDocument/2006/relationships/hyperlink" Target="file:///C:\Users\Kab88\Downloads\tx.dll%3fd=219924&amp;a=82" TargetMode="External"/><Relationship Id="rId18" Type="http://schemas.openxmlformats.org/officeDocument/2006/relationships/hyperlink" Target="file:///C:\Users\Kab88\Downloads\tx.dll%3fd=614623&amp;a=38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C:\Users\Kab88\Downloads\tx.dll%3fd=327484&amp;a=6" TargetMode="External"/><Relationship Id="rId7" Type="http://schemas.openxmlformats.org/officeDocument/2006/relationships/hyperlink" Target="file:///C:\Users\Kab88\Downloads\tx.dll%3fd=650084&amp;a=1" TargetMode="External"/><Relationship Id="rId12" Type="http://schemas.openxmlformats.org/officeDocument/2006/relationships/hyperlink" Target="file:///C:\Users\Kab88\Downloads\tx.dll%3fd=637826&amp;a=1" TargetMode="External"/><Relationship Id="rId17" Type="http://schemas.openxmlformats.org/officeDocument/2006/relationships/hyperlink" Target="file:///C:\Users\Kab88\Downloads\tx.dll%3fd=614623&amp;a=15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Kab88\Downloads\tx.dll%3fd=614623&amp;a=385" TargetMode="External"/><Relationship Id="rId20" Type="http://schemas.openxmlformats.org/officeDocument/2006/relationships/hyperlink" Target="file:///C:\Users\Kab88\Downloads\tx.dll%3fd=207205&amp;a=23" TargetMode="External"/><Relationship Id="rId1" Type="http://schemas.openxmlformats.org/officeDocument/2006/relationships/styles" Target="styles.xml"/><Relationship Id="rId6" Type="http://schemas.openxmlformats.org/officeDocument/2006/relationships/hyperlink" Target="file:///C:\Users\Kab88\Downloads\tx.dll%3fd=650084&amp;a=1" TargetMode="External"/><Relationship Id="rId11" Type="http://schemas.openxmlformats.org/officeDocument/2006/relationships/hyperlink" Target="file:///C:\Users\Kab88\Downloads\tx.dll%3fd=207205&amp;a=1" TargetMode="External"/><Relationship Id="rId24" Type="http://schemas.openxmlformats.org/officeDocument/2006/relationships/hyperlink" Target="file:///C:\Users\Kab88\Downloads\tx.dll%3fd=327484&amp;a=7" TargetMode="External"/><Relationship Id="rId5" Type="http://schemas.openxmlformats.org/officeDocument/2006/relationships/hyperlink" Target="file:///C:\Users\Kab88\Downloads\tx.dll%3fd=646009&amp;a=1" TargetMode="External"/><Relationship Id="rId15" Type="http://schemas.openxmlformats.org/officeDocument/2006/relationships/hyperlink" Target="file:///C:\Users\Kab88\Downloads\tx.dll%3fd=29039&amp;a=181" TargetMode="External"/><Relationship Id="rId23" Type="http://schemas.openxmlformats.org/officeDocument/2006/relationships/hyperlink" Target="file:///C:\Users\Kab88\Downloads\tx.dll%3fd=327484&amp;a=6" TargetMode="External"/><Relationship Id="rId10" Type="http://schemas.openxmlformats.org/officeDocument/2006/relationships/hyperlink" Target="file:///C:\Users\Kab88\Downloads\tx.dll%3fd=327883&amp;a=23" TargetMode="External"/><Relationship Id="rId19" Type="http://schemas.openxmlformats.org/officeDocument/2006/relationships/hyperlink" Target="file:///C:\Users\Kab88\Downloads\tx.dll%3fd=614623&amp;a=403" TargetMode="External"/><Relationship Id="rId4" Type="http://schemas.openxmlformats.org/officeDocument/2006/relationships/hyperlink" Target="file:///C:\Users\Kab88\Downloads\tx.dll%3fd=478885&amp;a=1" TargetMode="External"/><Relationship Id="rId9" Type="http://schemas.openxmlformats.org/officeDocument/2006/relationships/hyperlink" Target="file:///C:\Users\Kab88\Downloads\tx.dll%3fd=29039&amp;a=263" TargetMode="External"/><Relationship Id="rId14" Type="http://schemas.openxmlformats.org/officeDocument/2006/relationships/hyperlink" Target="file:///C:\Users\Kab88\Downloads\tx.dll%3fd=219924&amp;a=83" TargetMode="External"/><Relationship Id="rId22" Type="http://schemas.openxmlformats.org/officeDocument/2006/relationships/hyperlink" Target="file:///C:\Users\Kab88\Downloads\tx.dll%3fd=327484&amp;a=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4867</Words>
  <Characters>27747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Kab88</cp:lastModifiedBy>
  <cp:revision>2</cp:revision>
  <dcterms:created xsi:type="dcterms:W3CDTF">2025-11-19T08:38:00Z</dcterms:created>
  <dcterms:modified xsi:type="dcterms:W3CDTF">2025-11-19T08:38:00Z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349B8EF112FF47EF9ED7D9B6CB96C5F0_13</vt:lpwstr>
  </property>
</Properties>
</file>