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52" w:rsidRDefault="005B0552" w:rsidP="005B0552">
      <w:pPr>
        <w:shd w:val="clear" w:color="auto" w:fill="FFFFFF"/>
        <w:spacing w:after="150" w:line="288" w:lineRule="atLeast"/>
        <w:jc w:val="center"/>
        <w:outlineLvl w:val="0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</w:p>
    <w:p w:rsidR="005B0552" w:rsidRPr="005B0552" w:rsidRDefault="005B0552" w:rsidP="005B055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Вакцинация против ВПЧ: доказанная эффективность</w:t>
      </w:r>
    </w:p>
    <w:bookmarkEnd w:id="0"/>
    <w:p w:rsidR="005B0552" w:rsidRDefault="005B0552" w:rsidP="005B055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Глобальным опытом профилактики вируса папилломы человека с помощью вакцинации и доказательствами эффективности иммунизации поделилась на Республиканском научно-практическом семинаре «Актуальные вопросы вакцинопрофилактики инфекции, вызванной вирусом папилломы человека» технический специалист отдела </w:t>
      </w:r>
      <w:proofErr w:type="spellStart"/>
      <w:r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вакциноуправляемых</w:t>
      </w:r>
      <w:proofErr w:type="spellEnd"/>
      <w:r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заболеваний и иммунизации Европейского бюро ВОЗ Людмила Мосина. </w:t>
      </w:r>
    </w:p>
    <w:p w:rsidR="005B0552" w:rsidRDefault="005B0552" w:rsidP="005B0552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sz w:val="42"/>
          <w:szCs w:val="42"/>
          <w:lang w:eastAsia="ru-RU"/>
        </w:rPr>
        <w:t>Заболеваемость раком шейки матки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По словам эксперта, внедрение вакцины против вируса папилломы человека (ВПЧ) позволит защитить поколение девочек-подростков от инфицирования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высокоонкогенными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вирусами ВПЧ, поставит страну на путь элиминации рака шейки матки, будет способствовать снижению заболеваемости и смертности женщин в результате этой болезни.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Существует более 200 типов вируса папилломы человека. Часть относится к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высокоонкогенным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и вызывает онкологические болезни у женщин и мужчин. Наиболее распространен рак шейки матки. Однако вирус папилломы человека также ассоциирован и с некоторыми другими видами злокачественных новообразований. Вместе с тем именно рак шейки матки составляет до 80 % всех онкологических заболеваний, вызванных ВПЧ.</w:t>
      </w:r>
    </w:p>
    <w:p w:rsidR="005B0552" w:rsidRDefault="005B0552" w:rsidP="005B055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Если сравнить бремя заболеваемости от ВПЧ-ассоциированных раков между женщинами и мужчинами, то около 90 % всех раков, вызванных вирусом папилломы человека, приходится на долю женщин.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Более того, несмотря на успехи вторичной профилактики рака шейки матки, в Европейском регионе ВОЗ по-прежнему регистрируются и случаи заболевания, и случаи смертности, добавила эксперт.</w:t>
      </w:r>
    </w:p>
    <w:p w:rsidR="005B0552" w:rsidRDefault="005B0552" w:rsidP="005B0552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sz w:val="42"/>
          <w:szCs w:val="42"/>
          <w:lang w:eastAsia="ru-RU"/>
        </w:rPr>
        <w:t>Особенности иммунизации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С 2006 года появилась возможность первичной профилактики ВПЧ-инфекции, а значит и рака шейки матки, с помощью вакцинации. В настоящее время лицензировано 6 вакцин. Они относятся к категории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бивалентных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квадривалентных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и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нановалентных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Большинство всех случаев рака шейки матки (до 70 %) вызывают два типа ВПЧ — 16 и 18. Все вакцины включают эти два типа и, соответственно, защищают от них. Ввиду того, что рак шейки матки является наиболее распространенным онкологическим заболеванием, которое ассоциировано с ВПЧ, с точки зрения ВОЗ, приоритетной целью иммунизации является профилактика заболевания с помощью вакцинации девочек-подростков в возрасте 9–14 лет, так как именно в этом период иммунизация является наиболее эффективной, отметила спикер.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— Если достигнут высокий охват вакцинацией девочек-подростков — 80 % и выше, — то включается механизм коллективного иммунитета. Вирус исчезает из популяции молодых людей страны и таким образом защищаются не только девочки, но и мальчики, — сообщила Людмила Мосина.   </w:t>
      </w:r>
    </w:p>
    <w:p w:rsidR="005B0552" w:rsidRDefault="005B0552" w:rsidP="005B055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>Вакцина «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Цеколин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» (используется в Беларуси. — Прим. </w:t>
      </w:r>
      <w:r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«МВ»</w:t>
      </w: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) предназначена для иммунизации женщин с 9 до 45 лет. В 2021 году она получила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преквалификацию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ВОЗ, которая подтверждает, что препарат соответствует международным стандартам качества, безопасности и эффективности. Результаты клинических исследований вакцины показали, что эффективность в предотвращении предраковых заболеваний высокой степени злокачественности и частоты предраковых поражений составляет 100 %. Клиническая эффективность в предотвращении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персистирующей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инфекции, вызванной 16-м типом, соответствует 96 %,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персистирующей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инфекции, вызванной 18-м типом, — 100 %.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Когда проводилась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преквалификация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ВОЗ в 2021 году, были рассмотрены две схемы вакцинации: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двухдозовая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схема для девочек-подростков в возрасте от 9 до 14 лет, а также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трехдозовая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схема для девушек и женщин в возрасте 15 лет и старше. ВОЗ также рекомендует эту схему вакцинации для девочек-подростков более младшего возраста, у которых есть заболевания, сопровождающиеся иммунодефицитом.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октябре прошлого года были опубликованы первые предварительные данные исследования, которое проводилось в Гане и Бангладеш, рассказала спикер.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Помимо этого, как уточнила эксперт, исследование показало, что частота побочных эффектов после иммунизации была одинаковой во всех группах, не было зарегистрировано серьезных неблагоприятных проявлений после иммунизации, они регистрировались очень редко, а среди тех, которые были выявлены, ни одно не было связано с вакцинацией.</w:t>
      </w:r>
    </w:p>
    <w:p w:rsidR="005B0552" w:rsidRDefault="005B0552" w:rsidP="005B055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Людмила Мосина: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 целью элиминации рака шейки матки к 2030 году ВОЗ поставила цели: охватить вакцинацией девочек на 90 %, скринингом на ВПЧ как минимум 70 молодых женщин в 35 и 45 лет, обеспечить лечение предраковых заболеваний и рака шейки матки.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Результаты свидетельствуют о том, что и одна доза этой вакцины является достаточно эффективной в предотвращении инфицирования. Поэтому в октябре 2024 года ВОЗ включила «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Цеколин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» в список вакцин, для которых рекомендована альтернативная, не указанная производителем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однодозовая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схема вакцинации.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Клинические исследования вакцины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Cecolin</w:t>
      </w:r>
      <w:proofErr w:type="spellEnd"/>
    </w:p>
    <w:p w:rsidR="005B0552" w:rsidRDefault="005B0552" w:rsidP="005B05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Открытое неконтролируемое </w:t>
      </w:r>
      <w:proofErr w:type="gramStart"/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исследование,  фаза</w:t>
      </w:r>
      <w:proofErr w:type="gramEnd"/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 I: 38 женщин 18–55 лет; оценка </w:t>
      </w:r>
      <w:proofErr w:type="spellStart"/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реактогенности</w:t>
      </w:r>
      <w:proofErr w:type="spellEnd"/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 и безопасности.</w:t>
      </w:r>
    </w:p>
    <w:p w:rsidR="005B0552" w:rsidRDefault="005B0552" w:rsidP="005B05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proofErr w:type="spellStart"/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Рандомизированное</w:t>
      </w:r>
      <w:proofErr w:type="spellEnd"/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, двойное слепое контролируемое исследование с подбором дозы, фаза II: 1 600 женщин 18-25 лет; оценка безопасности и иммуногенности 3 доз.</w:t>
      </w:r>
    </w:p>
    <w:p w:rsidR="005B0552" w:rsidRDefault="005B0552" w:rsidP="005B05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proofErr w:type="spellStart"/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Рандомизированное</w:t>
      </w:r>
      <w:proofErr w:type="spellEnd"/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, двойное слепое контролируемое исследование, фаза III: 7 372 женщины 18–45 лет; оценка безопасности, клинической эффективности и иммуногенности; период наблюдения </w:t>
      </w:r>
      <w:r>
        <w:rPr>
          <w:rFonts w:ascii="Cambria Math" w:eastAsia="Times New Roman" w:hAnsi="Cambria Math" w:cs="Cambria Math"/>
          <w:color w:val="444444"/>
          <w:sz w:val="23"/>
          <w:szCs w:val="23"/>
          <w:lang w:eastAsia="ru-RU"/>
        </w:rPr>
        <w:t>∼</w:t>
      </w:r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66 </w:t>
      </w: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месяцев</w:t>
      </w:r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.</w:t>
      </w:r>
    </w:p>
    <w:p w:rsidR="005B0552" w:rsidRDefault="005B0552" w:rsidP="005B05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Частично </w:t>
      </w:r>
      <w:proofErr w:type="spellStart"/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рандомизированное</w:t>
      </w:r>
      <w:proofErr w:type="spellEnd"/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 контролируемое исследование </w:t>
      </w:r>
      <w:proofErr w:type="spellStart"/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Bridging</w:t>
      </w:r>
      <w:proofErr w:type="spellEnd"/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: 979 девочек и женщин в возрасте от 9 до 26 лет для оценки </w:t>
      </w:r>
      <w:proofErr w:type="spellStart"/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реактогенности</w:t>
      </w:r>
      <w:proofErr w:type="spellEnd"/>
      <w:r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 и безопасности, а также демонстрации не меньшей иммуногенности.</w:t>
      </w:r>
    </w:p>
    <w:p w:rsidR="005B0552" w:rsidRDefault="005B0552" w:rsidP="005B055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Шотландия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Одна из первых стран, которая успешно внедрила вакцинацию с высоким охватом населения. Сначала прививали девочек-подростков, потом женщин в более старшем возрасте. До внедрения вакцины 16-м и 18-м типами вируса папилломы человека были инфицированы 30 % женщин. После реализации программы вакцинации буквально в течение 7 лет инфицированность снизилась до 0,4 %.</w:t>
      </w:r>
    </w:p>
    <w:p w:rsidR="005B0552" w:rsidRDefault="005B0552" w:rsidP="005B055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Дания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До внедрения вакцины распространенность онкогенных типов ВПЧ составляла 15–17 %. Недавно эксперты проанализировали данные вакцинации девочек в возрасте 14 лет, которые были привиты в 2008 году, и тех, кто не получил вакцину. За эти годы они 3 раза прошли скрининг на рак шейки матки (последние два в 2017 и 2024 годах). Распространенность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высокоонкогенных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типов среди привитых составила 0,4 %, среди тех, кто не привит, — 6 %. Причем во всех трех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скринингах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эта разница становилась все больше и больше.</w:t>
      </w:r>
    </w:p>
    <w:p w:rsidR="005B0552" w:rsidRDefault="005B0552" w:rsidP="005B055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Финляндия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Клинические испытания проводились еще до того, как вакцины были лицензированы. После их завершения наблюдение за женщинами, которые были вакцинированы (около 9 тысяч), и за теми, кто получил плацебо (более 17 тысяч), продолжалось еще 7 лет. На протяжении всего этого периода не было зафиксировано ни одного случая рака, ассоциированного с ВПЧ, среди лиц, получивших вакцину, в то время как во второй группе было зарегистрировано 10 случаев (и 8 из них был рак шейки матки).</w:t>
      </w:r>
    </w:p>
    <w:p w:rsidR="005B0552" w:rsidRDefault="005B0552" w:rsidP="005B055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Австралия</w:t>
      </w:r>
    </w:p>
    <w:p w:rsidR="005B0552" w:rsidRDefault="005B0552" w:rsidP="005B05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Уровень заболеваемости генитальными кондиломами и частота встречаемости среди молодых женщин и мужчин до внедрения вакцины были высокими. Стартовали с иммунизации (используется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квадривалентная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вакцина) только девочек. Вместе с тем это повлекло за собой снижение заболеваемости не только среди женщин, но и среди мужчин за счет коллективного иммунитета. Затем начали вакцинировать мальчиков, что способствовало дальнейшему снижению заболеваемости кондиломами, которые на сегодняшний день практически исчезли из популяции молодых людей.</w:t>
      </w:r>
    </w:p>
    <w:p w:rsidR="005B0552" w:rsidRDefault="005B0552" w:rsidP="005B0552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>
          <w:rPr>
            <w:rStyle w:val="a3"/>
            <w:rFonts w:ascii="inherit" w:eastAsia="Times New Roman" w:hAnsi="inherit" w:cs="Times New Roman"/>
            <w:b/>
            <w:bCs/>
            <w:sz w:val="27"/>
            <w:szCs w:val="27"/>
            <w:bdr w:val="none" w:sz="0" w:space="0" w:color="auto" w:frame="1"/>
            <w:lang w:eastAsia="ru-RU"/>
          </w:rPr>
          <w:t>ССЫЛКА НА ИСТОЧНИК</w:t>
        </w:r>
      </w:hyperlink>
    </w:p>
    <w:p w:rsidR="00030C00" w:rsidRDefault="00030C00"/>
    <w:sectPr w:rsidR="0003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D50FA"/>
    <w:multiLevelType w:val="multilevel"/>
    <w:tmpl w:val="AA8C5F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DF"/>
    <w:rsid w:val="00030C00"/>
    <w:rsid w:val="004268DF"/>
    <w:rsid w:val="005B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77AD"/>
  <w15:chartTrackingRefBased/>
  <w15:docId w15:val="{ED790B15-A3C5-40A6-B3A9-BDF23D27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5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vestnik.by/news/vaktsinatsiya-protiv-vpch-dokazannaya-effektivnost?highlight=WyJcdTA0MzJcdTA0M2ZcdTA0NDciXQ==&amp;ysclid=mi097wzrdh992825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2025-11-18T09:19:00Z</dcterms:created>
  <dcterms:modified xsi:type="dcterms:W3CDTF">2025-11-18T09:20:00Z</dcterms:modified>
</cp:coreProperties>
</file>