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D59" w:rsidRPr="00FB6D59" w:rsidRDefault="0022177E" w:rsidP="00FB6D59">
      <w:pPr>
        <w:pBdr>
          <w:bottom w:val="single" w:sz="6" w:space="4" w:color="D4A7C5"/>
        </w:pBdr>
        <w:shd w:val="clear" w:color="auto" w:fill="FFFFFF"/>
        <w:spacing w:after="0" w:line="240" w:lineRule="auto"/>
        <w:outlineLvl w:val="1"/>
        <w:rPr>
          <w:rFonts w:ascii="Trebuchet MS" w:eastAsia="Times New Roman" w:hAnsi="Trebuchet MS" w:cs="Times New Roman"/>
          <w:color w:val="000000"/>
          <w:sz w:val="38"/>
          <w:szCs w:val="38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38"/>
          <w:szCs w:val="38"/>
          <w:lang w:eastAsia="ru-RU"/>
        </w:rPr>
        <w:t>з</w:t>
      </w:r>
      <w:hyperlink r:id="rId5" w:history="1">
        <w:r w:rsidR="00FB6D59" w:rsidRPr="00FB6D59">
          <w:rPr>
            <w:rFonts w:ascii="Trebuchet MS" w:eastAsia="Times New Roman" w:hAnsi="Trebuchet MS" w:cs="Times New Roman"/>
            <w:color w:val="0008E4"/>
            <w:sz w:val="38"/>
            <w:szCs w:val="38"/>
            <w:u w:val="single"/>
            <w:lang w:eastAsia="ru-RU"/>
          </w:rPr>
          <w:t>аконодательство</w:t>
        </w:r>
      </w:hyperlink>
    </w:p>
    <w:p w:rsidR="00FB6D59" w:rsidRPr="00FB6D59" w:rsidRDefault="00FB6D59" w:rsidP="00FB6D59">
      <w:pPr>
        <w:pBdr>
          <w:bottom w:val="single" w:sz="6" w:space="4" w:color="D4A7C5"/>
        </w:pBdr>
        <w:shd w:val="clear" w:color="auto" w:fill="F8F8F8"/>
        <w:spacing w:after="300" w:line="240" w:lineRule="auto"/>
        <w:outlineLvl w:val="1"/>
        <w:rPr>
          <w:rFonts w:ascii="Roboto" w:eastAsia="Times New Roman" w:hAnsi="Roboto" w:cs="Times New Roman"/>
          <w:color w:val="5C5C5C"/>
          <w:sz w:val="36"/>
          <w:szCs w:val="36"/>
          <w:lang w:eastAsia="ru-RU"/>
        </w:rPr>
      </w:pPr>
      <w:r w:rsidRPr="00FB6D59">
        <w:rPr>
          <w:rFonts w:ascii="Roboto" w:eastAsia="Times New Roman" w:hAnsi="Roboto" w:cs="Times New Roman"/>
          <w:color w:val="5C5C5C"/>
          <w:sz w:val="36"/>
          <w:szCs w:val="36"/>
          <w:lang w:eastAsia="ru-RU"/>
        </w:rPr>
        <w:t>Санитарные нормы и правила</w:t>
      </w:r>
    </w:p>
    <w:p w:rsidR="00FB6D59" w:rsidRPr="00FB6D59" w:rsidRDefault="007176DE" w:rsidP="00FB6D59">
      <w:pPr>
        <w:shd w:val="clear" w:color="auto" w:fill="F8F8F8"/>
        <w:spacing w:after="0" w:line="336" w:lineRule="atLeast"/>
        <w:rPr>
          <w:rFonts w:ascii="Roboto" w:eastAsia="Times New Roman" w:hAnsi="Roboto" w:cs="Times New Roman"/>
          <w:color w:val="5C5C5C"/>
          <w:sz w:val="24"/>
          <w:szCs w:val="24"/>
          <w:lang w:eastAsia="ru-RU"/>
        </w:rPr>
      </w:pPr>
      <w:hyperlink r:id="rId6" w:tgtFrame="_blank" w:history="1">
        <w:r w:rsidR="00FB6D59" w:rsidRPr="00FB6D59">
          <w:rPr>
            <w:rFonts w:ascii="Roboto" w:eastAsia="Times New Roman" w:hAnsi="Roboto" w:cs="Times New Roman"/>
            <w:color w:val="5CD1DF"/>
            <w:sz w:val="24"/>
            <w:szCs w:val="24"/>
            <w:u w:val="single"/>
            <w:lang w:eastAsia="ru-RU"/>
          </w:rPr>
          <w:t>Санитарные нормы и правила</w:t>
        </w:r>
      </w:hyperlink>
    </w:p>
    <w:p w:rsidR="00FB6D59" w:rsidRPr="00FB6D59" w:rsidRDefault="00FB6D59" w:rsidP="00FB6D59">
      <w:pPr>
        <w:pBdr>
          <w:bottom w:val="single" w:sz="6" w:space="4" w:color="D4A7C5"/>
        </w:pBdr>
        <w:shd w:val="clear" w:color="auto" w:fill="F8F8F8"/>
        <w:spacing w:before="375" w:after="300" w:line="240" w:lineRule="auto"/>
        <w:outlineLvl w:val="1"/>
        <w:rPr>
          <w:rFonts w:ascii="Roboto" w:eastAsia="Times New Roman" w:hAnsi="Roboto" w:cs="Times New Roman"/>
          <w:color w:val="5C5C5C"/>
          <w:sz w:val="36"/>
          <w:szCs w:val="36"/>
          <w:lang w:eastAsia="ru-RU"/>
        </w:rPr>
      </w:pPr>
      <w:r w:rsidRPr="00FB6D59">
        <w:rPr>
          <w:rFonts w:ascii="Roboto" w:eastAsia="Times New Roman" w:hAnsi="Roboto" w:cs="Times New Roman"/>
          <w:color w:val="5C5C5C"/>
          <w:sz w:val="36"/>
          <w:szCs w:val="36"/>
          <w:lang w:eastAsia="ru-RU"/>
        </w:rPr>
        <w:t>Специфические санитарно-эпидемиологические требования</w:t>
      </w:r>
    </w:p>
    <w:p w:rsidR="00FB6D59" w:rsidRPr="00FB6D59" w:rsidRDefault="00FB6D59" w:rsidP="00FB6D59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rPr>
          <w:rFonts w:ascii="Roboto" w:eastAsia="Times New Roman" w:hAnsi="Roboto" w:cs="Times New Roman"/>
          <w:color w:val="5C5C5C"/>
          <w:sz w:val="24"/>
          <w:szCs w:val="24"/>
          <w:lang w:eastAsia="ru-RU"/>
        </w:rPr>
      </w:pPr>
      <w:r w:rsidRPr="00FB6D59">
        <w:rPr>
          <w:rFonts w:ascii="Roboto" w:eastAsia="Times New Roman" w:hAnsi="Roboto" w:cs="Times New Roman"/>
          <w:color w:val="5C5C5C"/>
          <w:sz w:val="24"/>
          <w:szCs w:val="24"/>
          <w:lang w:eastAsia="ru-RU"/>
        </w:rPr>
        <w:t>Специфические санитарно-эпидемиологические требования </w:t>
      </w:r>
      <w:hyperlink r:id="rId7" w:tgtFrame="_blank" w:history="1">
        <w:r w:rsidRPr="00FB6D59">
          <w:rPr>
            <w:rFonts w:ascii="Roboto" w:eastAsia="Times New Roman" w:hAnsi="Roboto" w:cs="Times New Roman"/>
            <w:color w:val="5CD1DF"/>
            <w:sz w:val="24"/>
            <w:szCs w:val="24"/>
            <w:u w:val="single"/>
            <w:lang w:eastAsia="ru-RU"/>
          </w:rPr>
          <w:t>к содержанию и эксплуатации общежитий и иных мест проживания</w:t>
        </w:r>
      </w:hyperlink>
    </w:p>
    <w:p w:rsidR="00FB6D59" w:rsidRPr="00FB6D59" w:rsidRDefault="00FB6D59" w:rsidP="00FB6D59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rPr>
          <w:rFonts w:ascii="Roboto" w:eastAsia="Times New Roman" w:hAnsi="Roboto" w:cs="Times New Roman"/>
          <w:color w:val="5C5C5C"/>
          <w:sz w:val="24"/>
          <w:szCs w:val="24"/>
          <w:lang w:eastAsia="ru-RU"/>
        </w:rPr>
      </w:pPr>
      <w:r w:rsidRPr="00FB6D59">
        <w:rPr>
          <w:rFonts w:ascii="Roboto" w:eastAsia="Times New Roman" w:hAnsi="Roboto" w:cs="Times New Roman"/>
          <w:color w:val="5C5C5C"/>
          <w:sz w:val="24"/>
          <w:szCs w:val="24"/>
          <w:lang w:eastAsia="ru-RU"/>
        </w:rPr>
        <w:t>Специфические санитарно-эпидемиологические требования </w:t>
      </w:r>
      <w:hyperlink r:id="rId8" w:tgtFrame="_blank" w:history="1">
        <w:r w:rsidRPr="00FB6D59">
          <w:rPr>
            <w:rFonts w:ascii="Roboto" w:eastAsia="Times New Roman" w:hAnsi="Roboto" w:cs="Times New Roman"/>
            <w:color w:val="5CD1DF"/>
            <w:sz w:val="24"/>
            <w:szCs w:val="24"/>
            <w:u w:val="single"/>
            <w:lang w:eastAsia="ru-RU"/>
          </w:rPr>
          <w:t>к условиям труда работающих</w:t>
        </w:r>
      </w:hyperlink>
    </w:p>
    <w:p w:rsidR="00FB6D59" w:rsidRPr="00FB6D59" w:rsidRDefault="00FB6D59" w:rsidP="00FB6D59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rPr>
          <w:rFonts w:ascii="Roboto" w:eastAsia="Times New Roman" w:hAnsi="Roboto" w:cs="Times New Roman"/>
          <w:color w:val="5C5C5C"/>
          <w:sz w:val="24"/>
          <w:szCs w:val="24"/>
          <w:lang w:eastAsia="ru-RU"/>
        </w:rPr>
      </w:pPr>
      <w:r w:rsidRPr="00FB6D59">
        <w:rPr>
          <w:rFonts w:ascii="Roboto" w:eastAsia="Times New Roman" w:hAnsi="Roboto" w:cs="Times New Roman"/>
          <w:color w:val="5C5C5C"/>
          <w:sz w:val="24"/>
          <w:szCs w:val="24"/>
          <w:lang w:eastAsia="ru-RU"/>
        </w:rPr>
        <w:t>Специфические санитарно-эпидемиологические требования </w:t>
      </w:r>
      <w:hyperlink r:id="rId9" w:tgtFrame="_blank" w:history="1">
        <w:r w:rsidRPr="00FB6D59">
          <w:rPr>
            <w:rFonts w:ascii="Roboto" w:eastAsia="Times New Roman" w:hAnsi="Roboto" w:cs="Times New Roman"/>
            <w:color w:val="5CD1DF"/>
            <w:sz w:val="24"/>
            <w:szCs w:val="24"/>
            <w:u w:val="single"/>
            <w:lang w:eastAsia="ru-RU"/>
          </w:rPr>
          <w:t>к содержанию и эксплуатации учреждений образования</w:t>
        </w:r>
      </w:hyperlink>
      <w:bookmarkStart w:id="0" w:name="_GoBack"/>
      <w:bookmarkEnd w:id="0"/>
    </w:p>
    <w:p w:rsidR="00FB6D59" w:rsidRPr="00FB6D59" w:rsidRDefault="00FB6D59" w:rsidP="00FB6D59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rPr>
          <w:rFonts w:ascii="Roboto" w:eastAsia="Times New Roman" w:hAnsi="Roboto" w:cs="Times New Roman"/>
          <w:color w:val="5C5C5C"/>
          <w:sz w:val="24"/>
          <w:szCs w:val="24"/>
          <w:lang w:eastAsia="ru-RU"/>
        </w:rPr>
      </w:pPr>
      <w:r w:rsidRPr="00FB6D59">
        <w:rPr>
          <w:rFonts w:ascii="Roboto" w:eastAsia="Times New Roman" w:hAnsi="Roboto" w:cs="Times New Roman"/>
          <w:color w:val="5C5C5C"/>
          <w:sz w:val="24"/>
          <w:szCs w:val="24"/>
          <w:lang w:eastAsia="ru-RU"/>
        </w:rPr>
        <w:t>Специфические санитарно-эпидемиологические требования </w:t>
      </w:r>
      <w:hyperlink r:id="rId10" w:tgtFrame="_blank" w:history="1">
        <w:r w:rsidRPr="00FB6D59">
          <w:rPr>
            <w:rFonts w:ascii="Roboto" w:eastAsia="Times New Roman" w:hAnsi="Roboto" w:cs="Times New Roman"/>
            <w:color w:val="5CD1DF"/>
            <w:sz w:val="24"/>
            <w:szCs w:val="24"/>
            <w:u w:val="single"/>
            <w:lang w:eastAsia="ru-RU"/>
          </w:rPr>
          <w:t>к содержанию и эксплуатации санаторно-курортных и оздоровительных организаций</w:t>
        </w:r>
      </w:hyperlink>
    </w:p>
    <w:p w:rsidR="00FB6D59" w:rsidRPr="00FB6D59" w:rsidRDefault="00FB6D59" w:rsidP="00FB6D59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rPr>
          <w:rFonts w:ascii="Roboto" w:eastAsia="Times New Roman" w:hAnsi="Roboto" w:cs="Times New Roman"/>
          <w:color w:val="5C5C5C"/>
          <w:sz w:val="24"/>
          <w:szCs w:val="24"/>
          <w:lang w:eastAsia="ru-RU"/>
        </w:rPr>
      </w:pPr>
      <w:r w:rsidRPr="00FB6D59">
        <w:rPr>
          <w:rFonts w:ascii="Roboto" w:eastAsia="Times New Roman" w:hAnsi="Roboto" w:cs="Times New Roman"/>
          <w:color w:val="5C5C5C"/>
          <w:sz w:val="24"/>
          <w:szCs w:val="24"/>
          <w:lang w:eastAsia="ru-RU"/>
        </w:rPr>
        <w:t>Специфические санитарно-эпидемиологические требования </w:t>
      </w:r>
      <w:hyperlink r:id="rId11" w:tgtFrame="_blank" w:history="1">
        <w:r w:rsidRPr="00FB6D59">
          <w:rPr>
            <w:rFonts w:ascii="Roboto" w:eastAsia="Times New Roman" w:hAnsi="Roboto" w:cs="Times New Roman"/>
            <w:color w:val="5CD1DF"/>
            <w:sz w:val="24"/>
            <w:szCs w:val="24"/>
            <w:u w:val="single"/>
            <w:lang w:eastAsia="ru-RU"/>
          </w:rPr>
          <w:t>к содержанию и эксплуатации объектов агропромышленного комплекса и объектов промышленности, деятельность которых потенциально опасна для населения</w:t>
        </w:r>
      </w:hyperlink>
    </w:p>
    <w:p w:rsidR="00FB6D59" w:rsidRPr="00FB6D59" w:rsidRDefault="00FB6D59" w:rsidP="00FB6D59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rPr>
          <w:rFonts w:ascii="Roboto" w:eastAsia="Times New Roman" w:hAnsi="Roboto" w:cs="Times New Roman"/>
          <w:color w:val="5C5C5C"/>
          <w:sz w:val="24"/>
          <w:szCs w:val="24"/>
          <w:lang w:eastAsia="ru-RU"/>
        </w:rPr>
      </w:pPr>
      <w:r w:rsidRPr="00FB6D59">
        <w:rPr>
          <w:rFonts w:ascii="Roboto" w:eastAsia="Times New Roman" w:hAnsi="Roboto" w:cs="Times New Roman"/>
          <w:color w:val="5C5C5C"/>
          <w:sz w:val="24"/>
          <w:szCs w:val="24"/>
          <w:lang w:eastAsia="ru-RU"/>
        </w:rPr>
        <w:t>Специфические санитарно-эпидемиологические требования </w:t>
      </w:r>
      <w:hyperlink r:id="rId12" w:tgtFrame="_blank" w:history="1">
        <w:r w:rsidRPr="00FB6D59">
          <w:rPr>
            <w:rFonts w:ascii="Roboto" w:eastAsia="Times New Roman" w:hAnsi="Roboto" w:cs="Times New Roman"/>
            <w:color w:val="5CD1DF"/>
            <w:sz w:val="24"/>
            <w:szCs w:val="24"/>
            <w:u w:val="single"/>
            <w:lang w:eastAsia="ru-RU"/>
          </w:rPr>
          <w:t>к содержанию и эксплуатации источников и систем питьевого водоснабжения</w:t>
        </w:r>
      </w:hyperlink>
    </w:p>
    <w:p w:rsidR="00FB6D59" w:rsidRPr="00FB6D59" w:rsidRDefault="00FB6D59" w:rsidP="00FB6D59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rPr>
          <w:rFonts w:ascii="Roboto" w:eastAsia="Times New Roman" w:hAnsi="Roboto" w:cs="Times New Roman"/>
          <w:color w:val="5C5C5C"/>
          <w:sz w:val="24"/>
          <w:szCs w:val="24"/>
          <w:lang w:eastAsia="ru-RU"/>
        </w:rPr>
      </w:pPr>
      <w:r w:rsidRPr="00FB6D59">
        <w:rPr>
          <w:rFonts w:ascii="Roboto" w:eastAsia="Times New Roman" w:hAnsi="Roboto" w:cs="Times New Roman"/>
          <w:color w:val="5C5C5C"/>
          <w:sz w:val="24"/>
          <w:szCs w:val="24"/>
          <w:lang w:eastAsia="ru-RU"/>
        </w:rPr>
        <w:t>Специфические санитарно-эпидемиологические требования </w:t>
      </w:r>
      <w:hyperlink r:id="rId13" w:tgtFrame="_blank" w:history="1">
        <w:r w:rsidRPr="00FB6D59">
          <w:rPr>
            <w:rFonts w:ascii="Roboto" w:eastAsia="Times New Roman" w:hAnsi="Roboto" w:cs="Times New Roman"/>
            <w:color w:val="5CD1DF"/>
            <w:sz w:val="24"/>
            <w:szCs w:val="24"/>
            <w:u w:val="single"/>
            <w:lang w:eastAsia="ru-RU"/>
          </w:rPr>
          <w:t>к установлению санитарно-защитных зон объектов, являющихся объектами воздействия на здоровье человека и окружающую среду</w:t>
        </w:r>
      </w:hyperlink>
    </w:p>
    <w:p w:rsidR="00FB6D59" w:rsidRPr="00FB6D59" w:rsidRDefault="00FB6D59" w:rsidP="00FB6D59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rPr>
          <w:rFonts w:ascii="Roboto" w:eastAsia="Times New Roman" w:hAnsi="Roboto" w:cs="Times New Roman"/>
          <w:color w:val="5C5C5C"/>
          <w:sz w:val="24"/>
          <w:szCs w:val="24"/>
          <w:lang w:eastAsia="ru-RU"/>
        </w:rPr>
      </w:pPr>
      <w:r w:rsidRPr="00FB6D59">
        <w:rPr>
          <w:rFonts w:ascii="Roboto" w:eastAsia="Times New Roman" w:hAnsi="Roboto" w:cs="Times New Roman"/>
          <w:color w:val="5C5C5C"/>
          <w:sz w:val="24"/>
          <w:szCs w:val="24"/>
          <w:lang w:eastAsia="ru-RU"/>
        </w:rPr>
        <w:t>Специфические санитарно-эпидемиологические требования </w:t>
      </w:r>
      <w:hyperlink r:id="rId14" w:tgtFrame="_blank" w:history="1">
        <w:r w:rsidRPr="00FB6D59">
          <w:rPr>
            <w:rFonts w:ascii="Roboto" w:eastAsia="Times New Roman" w:hAnsi="Roboto" w:cs="Times New Roman"/>
            <w:color w:val="5CD1DF"/>
            <w:sz w:val="24"/>
            <w:szCs w:val="24"/>
            <w:u w:val="single"/>
            <w:lang w:eastAsia="ru-RU"/>
          </w:rPr>
          <w:t>к объектам промышленности по переработке сельскохозяйственной продукции, продовольственного сырья и производству пищевой продукции</w:t>
        </w:r>
      </w:hyperlink>
    </w:p>
    <w:p w:rsidR="00FB6D59" w:rsidRPr="00FB6D59" w:rsidRDefault="00FB6D59" w:rsidP="00FB6D59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rPr>
          <w:rFonts w:ascii="Roboto" w:eastAsia="Times New Roman" w:hAnsi="Roboto" w:cs="Times New Roman"/>
          <w:color w:val="5C5C5C"/>
          <w:sz w:val="24"/>
          <w:szCs w:val="24"/>
          <w:lang w:eastAsia="ru-RU"/>
        </w:rPr>
      </w:pPr>
      <w:r w:rsidRPr="00FB6D59">
        <w:rPr>
          <w:rFonts w:ascii="Roboto" w:eastAsia="Times New Roman" w:hAnsi="Roboto" w:cs="Times New Roman"/>
          <w:color w:val="5C5C5C"/>
          <w:sz w:val="24"/>
          <w:szCs w:val="24"/>
          <w:lang w:eastAsia="ru-RU"/>
        </w:rPr>
        <w:t>Специфические санитарно-эпидемиологические требования </w:t>
      </w:r>
      <w:hyperlink r:id="rId15" w:tgtFrame="_blank" w:history="1">
        <w:r w:rsidRPr="00FB6D59">
          <w:rPr>
            <w:rFonts w:ascii="Roboto" w:eastAsia="Times New Roman" w:hAnsi="Roboto" w:cs="Times New Roman"/>
            <w:color w:val="5CD1DF"/>
            <w:sz w:val="24"/>
            <w:szCs w:val="24"/>
            <w:u w:val="single"/>
            <w:lang w:eastAsia="ru-RU"/>
          </w:rPr>
          <w:t>к содержанию и эксплуатации объектов, являющихся источниками неионизирующего излучения</w:t>
        </w:r>
      </w:hyperlink>
    </w:p>
    <w:p w:rsidR="00FB6D59" w:rsidRPr="00FB6D59" w:rsidRDefault="00FB6D59" w:rsidP="00FB6D59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rPr>
          <w:rFonts w:ascii="Roboto" w:eastAsia="Times New Roman" w:hAnsi="Roboto" w:cs="Times New Roman"/>
          <w:color w:val="5C5C5C"/>
          <w:sz w:val="24"/>
          <w:szCs w:val="24"/>
          <w:lang w:eastAsia="ru-RU"/>
        </w:rPr>
      </w:pPr>
      <w:r w:rsidRPr="00FB6D59">
        <w:rPr>
          <w:rFonts w:ascii="Roboto" w:eastAsia="Times New Roman" w:hAnsi="Roboto" w:cs="Times New Roman"/>
          <w:color w:val="5C5C5C"/>
          <w:sz w:val="24"/>
          <w:szCs w:val="24"/>
          <w:lang w:eastAsia="ru-RU"/>
        </w:rPr>
        <w:t>Специфические санитарно-эпидемиологические требования </w:t>
      </w:r>
      <w:hyperlink r:id="rId16" w:tgtFrame="_blank" w:history="1">
        <w:r w:rsidRPr="00FB6D59">
          <w:rPr>
            <w:rFonts w:ascii="Roboto" w:eastAsia="Times New Roman" w:hAnsi="Roboto" w:cs="Times New Roman"/>
            <w:color w:val="5CD1DF"/>
            <w:sz w:val="24"/>
            <w:szCs w:val="24"/>
            <w:u w:val="single"/>
            <w:lang w:eastAsia="ru-RU"/>
          </w:rPr>
          <w:t>к содержанию и эксплуатации радиационных объектов</w:t>
        </w:r>
      </w:hyperlink>
    </w:p>
    <w:p w:rsidR="00FB6D59" w:rsidRPr="00FB6D59" w:rsidRDefault="00FB6D59" w:rsidP="00FB6D59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rPr>
          <w:rFonts w:ascii="Roboto" w:eastAsia="Times New Roman" w:hAnsi="Roboto" w:cs="Times New Roman"/>
          <w:color w:val="5C5C5C"/>
          <w:sz w:val="24"/>
          <w:szCs w:val="24"/>
          <w:lang w:eastAsia="ru-RU"/>
        </w:rPr>
      </w:pPr>
      <w:r w:rsidRPr="00FB6D59">
        <w:rPr>
          <w:rFonts w:ascii="Roboto" w:eastAsia="Times New Roman" w:hAnsi="Roboto" w:cs="Times New Roman"/>
          <w:color w:val="5C5C5C"/>
          <w:sz w:val="24"/>
          <w:szCs w:val="24"/>
          <w:lang w:eastAsia="ru-RU"/>
        </w:rPr>
        <w:t>Специфические санитарно-эпидемиологические требования </w:t>
      </w:r>
      <w:hyperlink r:id="rId17" w:tgtFrame="_blank" w:history="1">
        <w:r w:rsidRPr="00FB6D59">
          <w:rPr>
            <w:rFonts w:ascii="Roboto" w:eastAsia="Times New Roman" w:hAnsi="Roboto" w:cs="Times New Roman"/>
            <w:color w:val="5CD1DF"/>
            <w:sz w:val="24"/>
            <w:szCs w:val="24"/>
            <w:u w:val="single"/>
            <w:lang w:eastAsia="ru-RU"/>
          </w:rPr>
          <w:t>к содержанию и эксплуатации организаций здравоохранения, иных организаций и индивидуальных предпринимателей, которые осуществляют медицинскую, фармацевтическую деятельность</w:t>
        </w:r>
      </w:hyperlink>
    </w:p>
    <w:p w:rsidR="00FB6D59" w:rsidRPr="00FB6D59" w:rsidRDefault="007176DE" w:rsidP="00FB6D59">
      <w:pPr>
        <w:shd w:val="clear" w:color="auto" w:fill="F8F8F8"/>
        <w:spacing w:after="0" w:line="336" w:lineRule="atLeast"/>
        <w:rPr>
          <w:rFonts w:ascii="Roboto" w:eastAsia="Times New Roman" w:hAnsi="Roboto" w:cs="Times New Roman"/>
          <w:color w:val="5C5C5C"/>
          <w:sz w:val="24"/>
          <w:szCs w:val="24"/>
          <w:lang w:eastAsia="ru-RU"/>
        </w:rPr>
      </w:pPr>
      <w:hyperlink r:id="rId18" w:history="1">
        <w:r w:rsidR="00FB6D59" w:rsidRPr="00FB6D59">
          <w:rPr>
            <w:rFonts w:ascii="Roboto" w:eastAsia="Times New Roman" w:hAnsi="Roboto" w:cs="Times New Roman"/>
            <w:color w:val="5CD1DF"/>
            <w:sz w:val="24"/>
            <w:szCs w:val="24"/>
            <w:u w:val="single"/>
            <w:lang w:eastAsia="ru-RU"/>
          </w:rPr>
          <w:t>Постановление Совета Министров Республики Беларусь от 2 февраля 2022г. №63</w:t>
        </w:r>
      </w:hyperlink>
      <w:r w:rsidR="00FB6D59" w:rsidRPr="00FB6D59">
        <w:rPr>
          <w:rFonts w:ascii="Roboto" w:eastAsia="Times New Roman" w:hAnsi="Roboto" w:cs="Times New Roman"/>
          <w:color w:val="5C5C5C"/>
          <w:sz w:val="24"/>
          <w:szCs w:val="24"/>
          <w:lang w:eastAsia="ru-RU"/>
        </w:rPr>
        <w:t> об изменении Специфических санитарно-эпидемиологических требований к содержанию и эксплуатации организаций здравоохранения, иных организаций и индивидуальных предпринимателей, которые осуществляют медицинскую, фармацевтическую деятельность</w:t>
      </w:r>
    </w:p>
    <w:p w:rsidR="009F088A" w:rsidRDefault="009F088A"/>
    <w:sectPr w:rsidR="009F088A" w:rsidSect="00717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E3A21"/>
    <w:multiLevelType w:val="multilevel"/>
    <w:tmpl w:val="9B687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7693"/>
    <w:rsid w:val="0022177E"/>
    <w:rsid w:val="007176DE"/>
    <w:rsid w:val="00937693"/>
    <w:rsid w:val="009F088A"/>
    <w:rsid w:val="00FB6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9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cgeoz.by/documents-downloads/000617_875063__uslovijam_truda_rabotajuschix.pdf" TargetMode="External"/><Relationship Id="rId13" Type="http://schemas.openxmlformats.org/officeDocument/2006/relationships/hyperlink" Target="http://mocgeoz.by/documents-downloads/000617_275319_zaschitnyx_zon_objektov.doc" TargetMode="External"/><Relationship Id="rId18" Type="http://schemas.openxmlformats.org/officeDocument/2006/relationships/hyperlink" Target="http://mocgeoz.by/wp-content/uploads/2022/03/%D0%B8%D0%B7%D0%BC%D0%B5%D0%BD%D0%B5%D0%BD%D0%B8%D1%8F-%D0%B2-%D0%A1%D0%A1%D0%AD%D0%A2-%E2%84%96-13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ocgeoz.by/documents-downloads/000617_741335__soderzhaniju_i_ekspluatatsii_obschezhitij_i_inyx_mest_prozhivanija.doc" TargetMode="External"/><Relationship Id="rId12" Type="http://schemas.openxmlformats.org/officeDocument/2006/relationships/hyperlink" Target="http://mocgeoz.by/documents-downloads/000617_925370__i_sistem_pit_vodosnabzhenija.pdf" TargetMode="External"/><Relationship Id="rId17" Type="http://schemas.openxmlformats.org/officeDocument/2006/relationships/hyperlink" Target="http://mocgeoz.by/documents-downloads/000617_746197__po_OZ_aptekam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mocgeoz.by/wp-content/uploads/2021/08/%D0%A1%D0%BF%D0%B5%D1%86%D0%B8%D1%84%D0%B8%D1%87%D0%B5%D1%81%D0%BA%D0%B8%D0%B5-%D1%81%D0%B0%D0%BD%D0%B8%D1%82%D0%B0%D1%80%D0%BD%D0%BE-%D1%8D%D0%BF%D0%B8%D0%B4%D0%B5%D0%BC%D0%B8%D0%BE%D0%BB%D0%BE%D0%B3%D0%B8%D1%87%D0%B5%D1%81%D0%BA%D0%B8%D0%B5-%D1%82%D1%80%D0%B5%D0%B1%D0%BE%D0%B2%D0%B0%D0%BD%D0%B8%D1%8F-%D0%BA-%D1%81%D0%BE%D0%B4%D0%B5%D1%80%D0%B6%D0%B0%D0%BD%D0%B8%D1%8E-%D0%B8-%D1%8D%D0%BA%D1%81%D0%BF%D0%BB%D1%83%D0%B0%D1%82%D0%B0%D1%86%D0%B8%D0%B8-%D1%80%D0%B0%D0%B4%D0%B8%D0%B0%D1%86%D0%B8%D0%BE%D0%BD%D0%BD%D1%8B%D1%85-%D0%BE%D0%B1%D1%8A%D0%B5%D0%BA%D1%82%D0%BE%D0%B2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mocgeoz.by/wp-content/uploads/2021/08/%D0%BF%D0%B5%D1%80%D0%B5%D1%87%D0%B5%D0%BD%D1%8C-%D0%A2%D0%9D%D0%9F%D0%90-02.02.2021.pdf" TargetMode="External"/><Relationship Id="rId11" Type="http://schemas.openxmlformats.org/officeDocument/2006/relationships/hyperlink" Target="http://mocgeoz.by/documents-downloads/000617_810217__agropromyshlennogo_kompleksa.doc" TargetMode="External"/><Relationship Id="rId5" Type="http://schemas.openxmlformats.org/officeDocument/2006/relationships/hyperlink" Target="https://soligorskcge.by/index.php?option=com_content&amp;view=article&amp;id=3842:2018-01-23-06-57-51" TargetMode="External"/><Relationship Id="rId15" Type="http://schemas.openxmlformats.org/officeDocument/2006/relationships/hyperlink" Target="http://mocgeoz.by/documents-downloads/000617_527566__neionizirujuschego_izluchenija.pdf" TargetMode="External"/><Relationship Id="rId10" Type="http://schemas.openxmlformats.org/officeDocument/2006/relationships/hyperlink" Target="http://mocgeoz.by/documents-downloads/000617_329037__soderzhaniju_i_ekspluatatsii_sanatornokurortnyx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ocgeoz.by/documents-downloads/000617_859906__soderzhaniju_i_ekspluatatsii_uchrezhdenij_obrazovanija.pdf" TargetMode="External"/><Relationship Id="rId14" Type="http://schemas.openxmlformats.org/officeDocument/2006/relationships/hyperlink" Target="http://mocgeoz.by/documents-downloads/000617_802736__selskoxozjajstvennoj_produktsii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642</Words>
  <Characters>3663</Characters>
  <Application>Microsoft Office Word</Application>
  <DocSecurity>0</DocSecurity>
  <Lines>30</Lines>
  <Paragraphs>8</Paragraphs>
  <ScaleCrop>false</ScaleCrop>
  <Company/>
  <LinksUpToDate>false</LinksUpToDate>
  <CharactersWithSpaces>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ses</cp:lastModifiedBy>
  <cp:revision>3</cp:revision>
  <dcterms:created xsi:type="dcterms:W3CDTF">2025-11-19T12:17:00Z</dcterms:created>
  <dcterms:modified xsi:type="dcterms:W3CDTF">2025-11-24T07:43:00Z</dcterms:modified>
</cp:coreProperties>
</file>