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B9" w:rsidRDefault="00B664B9" w:rsidP="00B664B9">
      <w:pPr>
        <w:spacing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  <w:bookmarkStart w:id="0" w:name="_GoBack"/>
      <w:bookmarkEnd w:id="0"/>
    </w:p>
    <w:p w:rsidR="00B664B9" w:rsidRDefault="00B664B9" w:rsidP="00B664B9">
      <w:pPr>
        <w:spacing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свободных производственных площадок на территории Ушачского района для предоставления их инвесторам под создание новых предприятий и производств</w:t>
      </w:r>
    </w:p>
    <w:p w:rsidR="00B664B9" w:rsidRPr="00FF6224" w:rsidRDefault="00B664B9" w:rsidP="00B664B9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713"/>
        <w:gridCol w:w="2570"/>
        <w:gridCol w:w="2556"/>
        <w:gridCol w:w="1372"/>
        <w:gridCol w:w="2148"/>
        <w:gridCol w:w="2110"/>
      </w:tblGrid>
      <w:tr w:rsidR="00B664B9" w:rsidTr="004D6318">
        <w:tc>
          <w:tcPr>
            <w:tcW w:w="696" w:type="dxa"/>
            <w:vMerge w:val="restart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№</w:t>
            </w:r>
          </w:p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п/п</w:t>
            </w:r>
          </w:p>
          <w:p w:rsidR="00B664B9" w:rsidRDefault="00B664B9" w:rsidP="004D631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3" w:type="dxa"/>
            <w:vMerge w:val="restart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Наименование</w:t>
            </w:r>
          </w:p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производственной площадки,</w:t>
            </w:r>
          </w:p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адрес</w:t>
            </w:r>
          </w:p>
          <w:p w:rsidR="00B664B9" w:rsidRDefault="00B664B9" w:rsidP="004D631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vMerge w:val="restart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Кадастровый номер и</w:t>
            </w:r>
          </w:p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площадь земельного участка,</w:t>
            </w:r>
          </w:p>
          <w:p w:rsidR="00B664B9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га</w:t>
            </w:r>
          </w:p>
        </w:tc>
        <w:tc>
          <w:tcPr>
            <w:tcW w:w="6785" w:type="dxa"/>
            <w:gridSpan w:val="3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Сведения о расположенных на земельном участке капитальных строениях, зданиях, сооружениях, иных</w:t>
            </w:r>
          </w:p>
          <w:p w:rsidR="00B664B9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объектах недвижимого имущества (при наличии)</w:t>
            </w:r>
          </w:p>
        </w:tc>
        <w:tc>
          <w:tcPr>
            <w:tcW w:w="2110" w:type="dxa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Возможные направления использования</w:t>
            </w:r>
          </w:p>
          <w:p w:rsidR="00B664B9" w:rsidRDefault="00B664B9" w:rsidP="004D6318">
            <w:pPr>
              <w:jc w:val="center"/>
              <w:rPr>
                <w:sz w:val="30"/>
                <w:szCs w:val="30"/>
              </w:rPr>
            </w:pPr>
            <w:r w:rsidRPr="0029394F">
              <w:rPr>
                <w:sz w:val="30"/>
                <w:szCs w:val="30"/>
              </w:rPr>
              <w:t>площадки</w:t>
            </w:r>
          </w:p>
        </w:tc>
      </w:tr>
      <w:tr w:rsidR="00B664B9" w:rsidTr="004D6318">
        <w:trPr>
          <w:trHeight w:val="760"/>
        </w:trPr>
        <w:tc>
          <w:tcPr>
            <w:tcW w:w="696" w:type="dxa"/>
            <w:vMerge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3" w:type="dxa"/>
            <w:vMerge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vMerge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25" w:type="dxa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>
              <w:t>Наименование и инвентарный номер</w:t>
            </w:r>
          </w:p>
        </w:tc>
        <w:tc>
          <w:tcPr>
            <w:tcW w:w="1518" w:type="dxa"/>
          </w:tcPr>
          <w:p w:rsidR="00B664B9" w:rsidRDefault="00B664B9" w:rsidP="004D6318">
            <w:r w:rsidRPr="00194BEE">
              <w:t xml:space="preserve">Площадь, м2 </w:t>
            </w:r>
          </w:p>
        </w:tc>
        <w:tc>
          <w:tcPr>
            <w:tcW w:w="1942" w:type="dxa"/>
          </w:tcPr>
          <w:p w:rsidR="00B664B9" w:rsidRDefault="00B664B9" w:rsidP="004D6318">
            <w:r w:rsidRPr="00194BEE">
              <w:t>Собственник и правообладатель</w:t>
            </w:r>
          </w:p>
        </w:tc>
        <w:tc>
          <w:tcPr>
            <w:tcW w:w="2110" w:type="dxa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</w:p>
        </w:tc>
      </w:tr>
      <w:tr w:rsidR="00B664B9" w:rsidTr="004D6318">
        <w:tc>
          <w:tcPr>
            <w:tcW w:w="696" w:type="dxa"/>
          </w:tcPr>
          <w:p w:rsidR="00B664B9" w:rsidRPr="0029394F" w:rsidRDefault="00B664B9" w:rsidP="004D63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843" w:type="dxa"/>
          </w:tcPr>
          <w:p w:rsidR="00B664B9" w:rsidRPr="00747160" w:rsidRDefault="00B664B9" w:rsidP="004D6318">
            <w:r>
              <w:t xml:space="preserve">Капитальное строение гаража   на 24 </w:t>
            </w:r>
            <w:proofErr w:type="spellStart"/>
            <w:r>
              <w:t>машино</w:t>
            </w:r>
            <w:proofErr w:type="spellEnd"/>
            <w:r>
              <w:t xml:space="preserve">-места, </w:t>
            </w:r>
            <w:r w:rsidRPr="00FA1071">
              <w:t xml:space="preserve"> </w:t>
            </w:r>
            <w:r w:rsidRPr="00AC2C36">
              <w:t xml:space="preserve">Витебская область, Ушачский район, Ушачский сельсовет, 7, северо-западнее </w:t>
            </w:r>
            <w:proofErr w:type="spellStart"/>
            <w:r w:rsidRPr="00AC2C36">
              <w:t>г.п</w:t>
            </w:r>
            <w:proofErr w:type="spellEnd"/>
            <w:r w:rsidRPr="00AC2C36">
              <w:t>. Ушачи</w:t>
            </w:r>
          </w:p>
        </w:tc>
        <w:tc>
          <w:tcPr>
            <w:tcW w:w="2693" w:type="dxa"/>
          </w:tcPr>
          <w:p w:rsidR="00B664B9" w:rsidRPr="00747160" w:rsidRDefault="00B664B9" w:rsidP="004D6318">
            <w:pPr>
              <w:jc w:val="center"/>
            </w:pPr>
            <w:r>
              <w:t>224955100001001568, 0,2944 га</w:t>
            </w:r>
          </w:p>
        </w:tc>
        <w:tc>
          <w:tcPr>
            <w:tcW w:w="3325" w:type="dxa"/>
          </w:tcPr>
          <w:p w:rsidR="00B664B9" w:rsidRPr="00747160" w:rsidRDefault="00B664B9" w:rsidP="004D6318">
            <w:pPr>
              <w:jc w:val="center"/>
            </w:pPr>
            <w:r w:rsidRPr="00FA1071">
              <w:t>234/С-9798</w:t>
            </w:r>
          </w:p>
        </w:tc>
        <w:tc>
          <w:tcPr>
            <w:tcW w:w="1518" w:type="dxa"/>
          </w:tcPr>
          <w:p w:rsidR="00B664B9" w:rsidRPr="00747160" w:rsidRDefault="00B664B9" w:rsidP="004D6318">
            <w:pPr>
              <w:jc w:val="center"/>
            </w:pPr>
            <w:r>
              <w:t>993,60</w:t>
            </w:r>
          </w:p>
        </w:tc>
        <w:tc>
          <w:tcPr>
            <w:tcW w:w="1942" w:type="dxa"/>
          </w:tcPr>
          <w:p w:rsidR="00B664B9" w:rsidRPr="00747160" w:rsidRDefault="00B664B9" w:rsidP="004D6318">
            <w:pPr>
              <w:jc w:val="center"/>
            </w:pPr>
            <w:r>
              <w:t>КУСХП «</w:t>
            </w:r>
            <w:proofErr w:type="spellStart"/>
            <w:r>
              <w:t>Великодолецкое</w:t>
            </w:r>
            <w:proofErr w:type="spellEnd"/>
            <w:r>
              <w:t>»</w:t>
            </w:r>
          </w:p>
        </w:tc>
        <w:tc>
          <w:tcPr>
            <w:tcW w:w="2110" w:type="dxa"/>
          </w:tcPr>
          <w:p w:rsidR="00B664B9" w:rsidRDefault="00B664B9" w:rsidP="004D6318">
            <w:r w:rsidRPr="00747160">
              <w:t>Продажа, безвозмездная передача в частную собственность для реализации инвестиционного проекта</w:t>
            </w:r>
          </w:p>
          <w:p w:rsidR="00B664B9" w:rsidRPr="00747160" w:rsidRDefault="00B664B9" w:rsidP="004D6318">
            <w:pPr>
              <w:jc w:val="center"/>
            </w:pPr>
          </w:p>
        </w:tc>
      </w:tr>
    </w:tbl>
    <w:p w:rsidR="00AC2E65" w:rsidRDefault="00B664B9"/>
    <w:sectPr w:rsidR="00AC2E65" w:rsidSect="00B664B9">
      <w:pgSz w:w="15840" w:h="12240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3E"/>
    <w:rsid w:val="003B3DAE"/>
    <w:rsid w:val="006F463E"/>
    <w:rsid w:val="007D6136"/>
    <w:rsid w:val="00B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B51C"/>
  <w15:chartTrackingRefBased/>
  <w15:docId w15:val="{9B7472D4-972E-4070-A814-E88C8230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2026-03-18T08:29:00Z</dcterms:created>
  <dcterms:modified xsi:type="dcterms:W3CDTF">2026-03-18T08:30:00Z</dcterms:modified>
</cp:coreProperties>
</file>