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74" w:rsidRPr="00C47374" w:rsidRDefault="00C47374" w:rsidP="00C473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473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Дополнительное накопительное пенсионное страхование с поддержкой государства (программа «три плюс три»)</w:t>
      </w:r>
    </w:p>
    <w:p w:rsidR="00C47374" w:rsidRPr="00C47374" w:rsidRDefault="00C47374" w:rsidP="00C473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>С  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1 октября 2022 г.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введен 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новый вид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добровольного пенсионного страхования –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добровольное страхование дополнительной накопительной пенсии с финансовой поддержкой государства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(программа «три плюс три»).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C473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hyperlink r:id="rId5" w:tgtFrame="_blank" w:history="1">
        <w:r w:rsidRPr="00C47374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8"/>
            <w:szCs w:val="28"/>
            <w:u w:val="single"/>
          </w:rPr>
          <w:t>Указ Президента Республики Беларусь от 27 сентября 2021 г. № 367 </w:t>
        </w:r>
        <w:r w:rsidRPr="00C47374">
          <w:rPr>
            <w:rFonts w:ascii="Times New Roman" w:eastAsia="Times New Roman" w:hAnsi="Times New Roman" w:cs="Times New Roman"/>
            <w:i/>
            <w:iCs/>
            <w:color w:val="000080"/>
            <w:sz w:val="28"/>
            <w:szCs w:val="28"/>
            <w:u w:val="single"/>
          </w:rPr>
          <w:t>«О добровольном страховании дополнительной накопительной пенсии»</w:t>
        </w:r>
      </w:hyperlink>
      <w:r w:rsidRPr="00C47374">
        <w:rPr>
          <w:rFonts w:ascii="Times New Roman" w:eastAsia="Times New Roman" w:hAnsi="Times New Roman" w:cs="Times New Roman"/>
          <w:i/>
          <w:iCs/>
          <w:color w:val="000080"/>
          <w:sz w:val="28"/>
          <w:szCs w:val="28"/>
        </w:rPr>
        <w:t> </w:t>
      </w:r>
      <w:r w:rsidRPr="00C47374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</w:rPr>
        <w:t>В чем преимущество нового пенсионного страхования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Главное отличие новой 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программы страхования от других накопительных пенсионных программ страховых организаций –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 софинансирование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Оно заключается в том, что работникам, которые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принимают решение  участвовать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в новой программе и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с 1 октября 2022 г. уплачивают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из своей заработной платы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дополнительный взнос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на будущую накопительную пенсию,  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взносов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на эту пенсию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будет оплачена из государственных средств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</w:rPr>
        <w:t>Тариф накопительного взноса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47374" w:rsidRPr="00C47374" w:rsidRDefault="00C47374" w:rsidP="00C473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работника – от 1 до 10 процентов 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(включительно) от заработной платы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>Дополнительный взнос на накопительную пенсию по выбранному тарифу работник уплачивает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наряду 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с обязательным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1-процентным взносом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в бюджет фонда социальной защиты населения. </w:t>
      </w:r>
    </w:p>
    <w:p w:rsidR="00C47374" w:rsidRPr="00C47374" w:rsidRDefault="00C47374" w:rsidP="00C473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работодателя 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соразмерно взносу работника, но не более 3 процентов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В случае участия работника в новой программе страхования его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работодатель обязан уплачивать дополнительный взнос на накопительную пенсию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этого работника.</w:t>
      </w:r>
    </w:p>
    <w:tbl>
      <w:tblPr>
        <w:tblW w:w="615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95"/>
        <w:gridCol w:w="1996"/>
        <w:gridCol w:w="2465"/>
      </w:tblGrid>
      <w:tr w:rsidR="00C47374" w:rsidRPr="00C47374" w:rsidTr="00C47374">
        <w:trPr>
          <w:tblCellSpacing w:w="0" w:type="dxa"/>
        </w:trPr>
        <w:tc>
          <w:tcPr>
            <w:tcW w:w="1692" w:type="dxa"/>
            <w:hideMark/>
          </w:tcPr>
          <w:p w:rsid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Работник</w:t>
            </w:r>
          </w:p>
        </w:tc>
        <w:tc>
          <w:tcPr>
            <w:tcW w:w="1992" w:type="dxa"/>
            <w:hideMark/>
          </w:tcPr>
          <w:p w:rsid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Работодатель</w:t>
            </w:r>
          </w:p>
        </w:tc>
        <w:tc>
          <w:tcPr>
            <w:tcW w:w="2460" w:type="dxa"/>
            <w:hideMark/>
          </w:tcPr>
          <w:p w:rsid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Итого: общий тариф взноса на накопительную пенсию</w:t>
            </w:r>
          </w:p>
        </w:tc>
      </w:tr>
      <w:tr w:rsidR="00C47374" w:rsidRPr="00C47374" w:rsidTr="00C47374">
        <w:trPr>
          <w:tblCellSpacing w:w="0" w:type="dxa"/>
        </w:trPr>
        <w:tc>
          <w:tcPr>
            <w:tcW w:w="16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19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2460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C47374" w:rsidRPr="00C47374" w:rsidTr="00C47374">
        <w:trPr>
          <w:tblCellSpacing w:w="0" w:type="dxa"/>
        </w:trPr>
        <w:tc>
          <w:tcPr>
            <w:tcW w:w="16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9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2460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4%</w:t>
            </w:r>
          </w:p>
        </w:tc>
      </w:tr>
      <w:tr w:rsidR="00C47374" w:rsidRPr="00C47374" w:rsidTr="00C47374">
        <w:trPr>
          <w:tblCellSpacing w:w="0" w:type="dxa"/>
        </w:trPr>
        <w:tc>
          <w:tcPr>
            <w:tcW w:w="16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9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2460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6%</w:t>
            </w:r>
          </w:p>
        </w:tc>
      </w:tr>
      <w:tr w:rsidR="00C47374" w:rsidRPr="00C47374" w:rsidTr="00C47374">
        <w:trPr>
          <w:tblCellSpacing w:w="0" w:type="dxa"/>
        </w:trPr>
        <w:tc>
          <w:tcPr>
            <w:tcW w:w="16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9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2460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C47374" w:rsidRPr="00C47374" w:rsidTr="00C47374">
        <w:trPr>
          <w:tblCellSpacing w:w="0" w:type="dxa"/>
        </w:trPr>
        <w:tc>
          <w:tcPr>
            <w:tcW w:w="16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9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2460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C47374" w:rsidRPr="00C47374" w:rsidTr="00C47374">
        <w:trPr>
          <w:tblCellSpacing w:w="0" w:type="dxa"/>
        </w:trPr>
        <w:tc>
          <w:tcPr>
            <w:tcW w:w="16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2460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C47374" w:rsidRPr="00C47374" w:rsidTr="00C47374">
        <w:trPr>
          <w:tblCellSpacing w:w="0" w:type="dxa"/>
        </w:trPr>
        <w:tc>
          <w:tcPr>
            <w:tcW w:w="16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992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2460" w:type="dxa"/>
            <w:hideMark/>
          </w:tcPr>
          <w:p w:rsidR="00C47374" w:rsidRPr="00C47374" w:rsidRDefault="00C47374" w:rsidP="00C473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7374">
              <w:rPr>
                <w:rFonts w:ascii="Times New Roman" w:eastAsia="Times New Roman" w:hAnsi="Times New Roman" w:cs="Times New Roman"/>
                <w:sz w:val="28"/>
                <w:szCs w:val="28"/>
              </w:rPr>
              <w:t>13%</w:t>
            </w:r>
          </w:p>
        </w:tc>
      </w:tr>
    </w:tbl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47374" w:rsidRPr="00C47374" w:rsidRDefault="00C47374" w:rsidP="00C4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При этом общий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взнос работодателя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на социальное (пенсионное) страхование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не увеличится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.  Для него будет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соразмерно уменьшен тариф обязательного 28-процентного страхового взноса на пенсионное страхование в бюджет фонда соцзащиты.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7374" w:rsidRPr="00C47374" w:rsidRDefault="00C47374" w:rsidP="00C4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7374" w:rsidRPr="00C47374" w:rsidRDefault="00C47374" w:rsidP="00C4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Передача части взноса работодателя (до 3 процентов) в пенсионные накопления работнику – это выпадающие доходы бюджета фонда соцзащиты.  Поэтому государство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принимает на себя обязательства по сохранению доходов бюджета фонда 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выплаты текущих пенсий в рамках солидарной пенсионной системы. В этом и состоит механизм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государственного софинансирования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новой программы добровольного страхования дополнительной накопительной пенсии по Указу № 367. 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</w:rPr>
        <w:t>Кто может участвовать в программе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47374" w:rsidRPr="00C47374" w:rsidRDefault="00C47374" w:rsidP="00C4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Право участвовать в новом страховании предоставляется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работникам </w:t>
      </w:r>
      <w:r w:rsidRPr="00C473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(гражданам, работающим по трудовым и (или) гражданско-правовым договорам, предметом которых являются выполнение работ, оказание услуг и создание объектов интеллектуальной собственности), за которых их </w:t>
      </w:r>
      <w:r w:rsidRPr="00C473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работодателями уплачиваются обязательные взносы</w:t>
      </w:r>
      <w:r w:rsidRPr="00C473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бюджет фонда соцзащиты.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Вступать в новую программу страхования можно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не позднее, чем за три года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до достижения общеустановленного пенсионного возраста. 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</w:rPr>
        <w:t>Порядок вступления в новую программу и участие в ней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47374" w:rsidRPr="00C47374" w:rsidRDefault="00C47374" w:rsidP="00C4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Добровольное страхование дополнительной накопительной пенсии по Указу № 367 будет осуществляться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республиканским унитарным страховым предприятием «</w:t>
      </w:r>
      <w:hyperlink r:id="rId6" w:history="1">
        <w:r w:rsidRPr="00C4737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Стравита</w:t>
        </w:r>
      </w:hyperlink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(страховщик). 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Работники, желающие формировать дополнительную накопительную пенсию, начиная 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с 1 октября 2022 г. могут 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 заявление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заключить договор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у страховщика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или в электронном виде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через официальный сайт 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страховщика. 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взносы на накопительную пенсию в государственное предприятие «Стравита» будут ежемесячно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перечисляться работодателем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по заявлению работника. 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Работник вправе менять тариф 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взноса на накопительную пенсию,  но не чаще 1 раза в год. Также можно в любой момент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приостановить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свое участие в программе и затем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возобновить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уплату дополнительных взносов. 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При достижении общеустановленного пенсионного возраста страховщиком работнику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ежемесячно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будет выплачиваться дополнительная накопительная пенсия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в течение 5 или 10 лет (по выбору гражданина)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</w:t>
      </w:r>
      <w:r w:rsidRPr="00C4737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</w:rPr>
        <w:t>азмер будущей накопительной пенсии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 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накопительной пенсии будет исчисляться из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сумм дополнительных взносов с учетом доходов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от их инвестирования (по принципу – сколько накопил, столько и получил).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Детальную информацию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о возможных размерах будущей накопительной пенсии, а также о процедуре участия в добровольном страховании дополнительной накопительной пенсии по Указу № 367 можно получить у страховщика – государственное предприятие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 «</w:t>
      </w:r>
      <w:hyperlink r:id="rId7" w:history="1">
        <w:r w:rsidRPr="00C4737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Стравита</w:t>
        </w:r>
      </w:hyperlink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val="single"/>
        </w:rPr>
        <w:t>Что дает работнику участие в пенсионном страховании по Указу № 367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47374" w:rsidRPr="00C47374" w:rsidRDefault="00C47374" w:rsidP="00C473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доступный и понятный механизм заблаговременного сбережения средств на старость с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финансовой поддержкой государства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. При вступлении работника в программу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взносы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на его будущую накопительную пенсию на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30-50 процентов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будут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оплачены из государственных средств </w:t>
      </w:r>
    </w:p>
    <w:p w:rsidR="00C47374" w:rsidRPr="00C47374" w:rsidRDefault="00C47374" w:rsidP="00C473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право на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льготу по подоходному налогу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. Так, работникам предоставляется право на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получение социального налогового вычета 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на сумму уплаченных за счет средств работника страховых взносов на будущую накопительную пенсию. Это означает, что размер заработка работника, с которого работодателем исчисляется подоходный налог (13%), будет уменьшен на величину страхового взноса, уплаченного за счет средств работника.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накопительные пенсии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также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освобождаются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от 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подоходного налога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с физических лиц </w:t>
      </w:r>
    </w:p>
    <w:p w:rsidR="00C47374" w:rsidRPr="00C47374" w:rsidRDefault="00C47374" w:rsidP="00C473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возможность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наследования 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пенсионных накоплений</w:t>
      </w:r>
    </w:p>
    <w:p w:rsidR="00C47374" w:rsidRPr="00C47374" w:rsidRDefault="00C47374" w:rsidP="00C473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гарантия сохранности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пенсионных накоплений. Осуществление добровольного страхования дополнительной накопительной пенсии возложено на государственную страховую организацию – государственное предприятие «Стравита».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Государство гарантирует страховые выплаты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 страхования, заключенным этим страховым предприятием.</w:t>
      </w:r>
    </w:p>
    <w:p w:rsidR="00C47374" w:rsidRPr="00C47374" w:rsidRDefault="00C47374" w:rsidP="00C473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вступление работника в новую программу никак не отразится на его </w:t>
      </w:r>
      <w:r w:rsidRPr="00C47374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 трудовой (солидарной) пенсии</w:t>
      </w:r>
      <w:r w:rsidRPr="00C47374">
        <w:rPr>
          <w:rFonts w:ascii="Times New Roman" w:eastAsia="Times New Roman" w:hAnsi="Times New Roman" w:cs="Times New Roman"/>
          <w:sz w:val="28"/>
          <w:szCs w:val="28"/>
        </w:rPr>
        <w:t>. Ее размер будет определяться по тем же правилам, что и у работников, не участвующих в добровольном страховании, – исходя из показателей стажа и заработка до обращения за пенсией.</w:t>
      </w:r>
    </w:p>
    <w:p w:rsidR="00C47374" w:rsidRPr="00C47374" w:rsidRDefault="00C47374" w:rsidP="00C473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7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информация о добровольном страховании дополнительной накопительной пенсии размещена на сайте </w:t>
      </w:r>
      <w:hyperlink r:id="rId8" w:tgtFrame="_blank" w:history="1">
        <w:r w:rsidRPr="00C47374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Фонда социальной защиты населения</w:t>
        </w:r>
      </w:hyperlink>
      <w:r w:rsidRPr="00C47374">
        <w:rPr>
          <w:rFonts w:ascii="Times New Roman" w:eastAsia="Times New Roman" w:hAnsi="Times New Roman" w:cs="Times New Roman"/>
          <w:sz w:val="28"/>
          <w:szCs w:val="28"/>
        </w:rPr>
        <w:t> Министерства труда и социальной защиты.</w:t>
      </w:r>
    </w:p>
    <w:p w:rsidR="00C43FDE" w:rsidRPr="00C47374" w:rsidRDefault="00C43FDE" w:rsidP="00C473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3FDE" w:rsidRPr="00C4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342B"/>
    <w:multiLevelType w:val="multilevel"/>
    <w:tmpl w:val="4A0E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55ADD"/>
    <w:multiLevelType w:val="multilevel"/>
    <w:tmpl w:val="B9F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B61FB"/>
    <w:multiLevelType w:val="multilevel"/>
    <w:tmpl w:val="5A6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2645DF"/>
    <w:multiLevelType w:val="multilevel"/>
    <w:tmpl w:val="9D0C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04915"/>
    <w:multiLevelType w:val="multilevel"/>
    <w:tmpl w:val="E7A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8834F2"/>
    <w:multiLevelType w:val="multilevel"/>
    <w:tmpl w:val="D168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47374"/>
    <w:rsid w:val="00C43FDE"/>
    <w:rsid w:val="00C4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7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3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473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-block">
    <w:name w:val="d-block"/>
    <w:basedOn w:val="a0"/>
    <w:rsid w:val="00C47374"/>
  </w:style>
  <w:style w:type="character" w:customStyle="1" w:styleId="itemtext">
    <w:name w:val="item_text"/>
    <w:basedOn w:val="a0"/>
    <w:rsid w:val="00C47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f.gov.by/ru/dobrovolnoe-strahovanie-dopolnitelnoj-nakopitelnoj-pensii-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avita.by/dopolnitelnoe-nakopitelnoe-pensionnoe-strax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avita.by/dopolnitelnoe-nakopitelnoe-pensionnoe-straxovanie/" TargetMode="External"/><Relationship Id="rId5" Type="http://schemas.openxmlformats.org/officeDocument/2006/relationships/hyperlink" Target="https://etalonline.by/document/?regnum=P321003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936</Words>
  <Characters>5339</Characters>
  <Application>Microsoft Office Word</Application>
  <DocSecurity>0</DocSecurity>
  <Lines>44</Lines>
  <Paragraphs>12</Paragraphs>
  <ScaleCrop>false</ScaleCrop>
  <Company>UTZSZ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LISHKO</dc:creator>
  <cp:keywords/>
  <dc:description/>
  <cp:lastModifiedBy>LISHKO</cp:lastModifiedBy>
  <cp:revision>3</cp:revision>
  <dcterms:created xsi:type="dcterms:W3CDTF">2026-04-01T07:33:00Z</dcterms:created>
  <dcterms:modified xsi:type="dcterms:W3CDTF">2026-04-01T07:38:00Z</dcterms:modified>
</cp:coreProperties>
</file>