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3A" w:rsidRDefault="00A5313A" w:rsidP="00A5313A">
      <w:pPr>
        <w:shd w:val="clear" w:color="auto" w:fill="FFFFFF"/>
        <w:spacing w:before="100" w:beforeAutospacing="1" w:after="100" w:afterAutospacing="1" w:line="660" w:lineRule="atLeast"/>
        <w:outlineLvl w:val="0"/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</w:pPr>
      <w:r w:rsidRPr="00A5313A"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  <w:t>ГЛЮТЕН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О вреде </w:t>
      </w:r>
      <w:proofErr w:type="spellStart"/>
      <w:r>
        <w:rPr>
          <w:rFonts w:ascii="MuseoSansCyrl500" w:hAnsi="MuseoSansCyrl500"/>
          <w:color w:val="1E1E1E"/>
        </w:rPr>
        <w:t>глютена</w:t>
      </w:r>
      <w:proofErr w:type="spellEnd"/>
      <w:r>
        <w:rPr>
          <w:rFonts w:ascii="MuseoSansCyrl500" w:hAnsi="MuseoSansCyrl500"/>
          <w:color w:val="1E1E1E"/>
        </w:rPr>
        <w:t xml:space="preserve"> сейчас говорят многие, предпочитая </w:t>
      </w:r>
      <w:proofErr w:type="gramStart"/>
      <w:r>
        <w:rPr>
          <w:rFonts w:ascii="MuseoSansCyrl500" w:hAnsi="MuseoSansCyrl500"/>
          <w:color w:val="1E1E1E"/>
        </w:rPr>
        <w:t>привычному рациону</w:t>
      </w:r>
      <w:proofErr w:type="gramEnd"/>
      <w:r>
        <w:rPr>
          <w:rFonts w:ascii="MuseoSansCyrl500" w:hAnsi="MuseoSansCyrl500"/>
          <w:color w:val="1E1E1E"/>
        </w:rPr>
        <w:t xml:space="preserve"> </w:t>
      </w:r>
      <w:proofErr w:type="spellStart"/>
      <w:r>
        <w:rPr>
          <w:rFonts w:ascii="MuseoSansCyrl500" w:hAnsi="MuseoSansCyrl500"/>
          <w:color w:val="1E1E1E"/>
        </w:rPr>
        <w:t>беглютеновый</w:t>
      </w:r>
      <w:proofErr w:type="spellEnd"/>
      <w:r>
        <w:rPr>
          <w:rFonts w:ascii="MuseoSansCyrl500" w:hAnsi="MuseoSansCyrl500"/>
          <w:color w:val="1E1E1E"/>
        </w:rPr>
        <w:t>. Но так ли он вреден? Развенчиваем мифы и ищем истину.</w:t>
      </w:r>
    </w:p>
    <w:p w:rsidR="00A5313A" w:rsidRDefault="00A5313A" w:rsidP="00A5313A">
      <w:pPr>
        <w:pStyle w:val="6"/>
        <w:shd w:val="clear" w:color="auto" w:fill="FFFFFF"/>
        <w:spacing w:before="0" w:line="330" w:lineRule="atLeast"/>
        <w:rPr>
          <w:rFonts w:ascii="MuseoSansCyrl500" w:hAnsi="MuseoSansCyrl500"/>
          <w:color w:val="414040"/>
          <w:sz w:val="30"/>
          <w:szCs w:val="30"/>
        </w:rPr>
      </w:pPr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 xml:space="preserve">Что такое </w:t>
      </w:r>
      <w:proofErr w:type="spellStart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>глютен</w:t>
      </w:r>
      <w:proofErr w:type="spellEnd"/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proofErr w:type="spellStart"/>
      <w:r>
        <w:rPr>
          <w:rStyle w:val="a5"/>
          <w:rFonts w:ascii="MuseoSansCyrl500" w:hAnsi="MuseoSansCyrl500"/>
          <w:color w:val="1E1E1E"/>
          <w:u w:val="singl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 – сложный белок, который содержится в большинстве злаков (то самое клейкое вещество, благодаря которому тесто эластично). В целом 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– это полезные медленные углеводы, пищевые волокна, витамины группы B и микроэлементы (железо, медь, цинк, магний).</w:t>
      </w:r>
    </w:p>
    <w:p w:rsidR="00A5313A" w:rsidRDefault="00A5313A" w:rsidP="00A5313A">
      <w:pPr>
        <w:pStyle w:val="6"/>
        <w:shd w:val="clear" w:color="auto" w:fill="FFFFFF"/>
        <w:spacing w:before="0" w:line="330" w:lineRule="atLeast"/>
        <w:rPr>
          <w:rFonts w:ascii="MuseoSansCyrl500" w:hAnsi="MuseoSansCyrl500"/>
          <w:color w:val="414040"/>
          <w:sz w:val="30"/>
          <w:szCs w:val="30"/>
        </w:rPr>
      </w:pPr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 xml:space="preserve">Какие продукты содержат </w:t>
      </w:r>
      <w:proofErr w:type="spellStart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>глютен</w:t>
      </w:r>
      <w:proofErr w:type="spellEnd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>?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proofErr w:type="gramStart"/>
      <w:r>
        <w:rPr>
          <w:rFonts w:ascii="MuseoSansCyrl500" w:hAnsi="MuseoSansCyrl500"/>
          <w:color w:val="1E1E1E"/>
        </w:rPr>
        <w:t>Пшеница и изделия из неё (хлеб, макароны, выпечка, пицца, пельмени, вареники, блины, манная крупа).</w:t>
      </w:r>
      <w:proofErr w:type="gramEnd"/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>Рожь (ржаной хлеб, квас).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>Ячмень (перловая крупа, ячневая крупа, пиво).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Продукты со </w:t>
      </w:r>
      <w:proofErr w:type="gramStart"/>
      <w:r>
        <w:rPr>
          <w:rFonts w:ascii="MuseoSansCyrl500" w:hAnsi="MuseoSansCyrl500"/>
          <w:color w:val="1E1E1E"/>
        </w:rPr>
        <w:t>скрытым</w:t>
      </w:r>
      <w:proofErr w:type="gramEnd"/>
      <w:r>
        <w:rPr>
          <w:rFonts w:ascii="MuseoSansCyrl500" w:hAnsi="MuseoSansCyrl500"/>
          <w:color w:val="1E1E1E"/>
        </w:rPr>
        <w:t xml:space="preserve"> </w:t>
      </w:r>
      <w:proofErr w:type="spellStart"/>
      <w:r>
        <w:rPr>
          <w:rFonts w:ascii="MuseoSansCyrl500" w:hAnsi="MuseoSansCyrl500"/>
          <w:color w:val="1E1E1E"/>
        </w:rPr>
        <w:t>глютеном</w:t>
      </w:r>
      <w:proofErr w:type="spellEnd"/>
      <w:r>
        <w:rPr>
          <w:rFonts w:ascii="MuseoSansCyrl500" w:hAnsi="MuseoSansCyrl500"/>
          <w:color w:val="1E1E1E"/>
        </w:rPr>
        <w:t> (колбасы, сосиски, соусы, йогурты, мороженое, полуфабрикаты).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К сведению: 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может находиться в продуктах перекрестного загрязнения, например, когда используют одну и ту же посуду в приготовлении блюд с </w:t>
      </w:r>
      <w:proofErr w:type="spellStart"/>
      <w:r>
        <w:rPr>
          <w:rFonts w:ascii="MuseoSansCyrl500" w:hAnsi="MuseoSansCyrl500"/>
          <w:color w:val="1E1E1E"/>
        </w:rPr>
        <w:t>глютеном</w:t>
      </w:r>
      <w:proofErr w:type="spellEnd"/>
      <w:r>
        <w:rPr>
          <w:rFonts w:ascii="MuseoSansCyrl500" w:hAnsi="MuseoSansCyrl500"/>
          <w:color w:val="1E1E1E"/>
        </w:rPr>
        <w:t xml:space="preserve"> и без него.</w:t>
      </w:r>
    </w:p>
    <w:p w:rsidR="00A5313A" w:rsidRDefault="00A5313A" w:rsidP="00A5313A">
      <w:pPr>
        <w:pStyle w:val="6"/>
        <w:shd w:val="clear" w:color="auto" w:fill="FFFFFF"/>
        <w:spacing w:before="0" w:line="330" w:lineRule="atLeast"/>
        <w:rPr>
          <w:rFonts w:ascii="MuseoSansCyrl500" w:hAnsi="MuseoSansCyrl500"/>
          <w:color w:val="414040"/>
          <w:sz w:val="30"/>
          <w:szCs w:val="30"/>
        </w:rPr>
      </w:pPr>
      <w:r>
        <w:rPr>
          <w:rFonts w:ascii="MuseoSansCyrl500" w:hAnsi="MuseoSansCyrl500"/>
          <w:noProof/>
          <w:color w:val="414040"/>
          <w:sz w:val="30"/>
          <w:szCs w:val="30"/>
        </w:rPr>
        <w:drawing>
          <wp:inline distT="0" distB="0" distL="0" distR="0">
            <wp:extent cx="1724025" cy="1381125"/>
            <wp:effectExtent l="19050" t="0" r="9525" b="0"/>
            <wp:docPr id="1" name="Рисунок 1" descr="https://slgigiena.by/wp-content/uploads/2025/01/izobrazhenie_2025-01-17_092110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gigiena.by/wp-content/uploads/2025/01/izobrazhenie_2025-01-17_09211037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>Целиакия</w:t>
      </w:r>
      <w:proofErr w:type="spellEnd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 xml:space="preserve"> и непереносимость </w:t>
      </w:r>
      <w:proofErr w:type="spellStart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>глютена</w:t>
      </w:r>
      <w:proofErr w:type="spellEnd"/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Приблизительно для 1% населения Земли 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действительно является серьезной угрозой. Речь идет о </w:t>
      </w:r>
      <w:proofErr w:type="spellStart"/>
      <w:r>
        <w:rPr>
          <w:rFonts w:ascii="MuseoSansCyrl500" w:hAnsi="MuseoSansCyrl500"/>
          <w:color w:val="1E1E1E"/>
        </w:rPr>
        <w:t>целиакии</w:t>
      </w:r>
      <w:proofErr w:type="spellEnd"/>
      <w:r>
        <w:rPr>
          <w:rFonts w:ascii="MuseoSansCyrl500" w:hAnsi="MuseoSansCyrl500"/>
          <w:color w:val="1E1E1E"/>
        </w:rPr>
        <w:t xml:space="preserve"> – аутоиммунном заболевании, при котором 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вызывает повреждения в тонком кишечнике.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Style w:val="a5"/>
          <w:rFonts w:ascii="MuseoSansCyrl500" w:hAnsi="MuseoSansCyrl500"/>
          <w:color w:val="1E1E1E"/>
        </w:rPr>
        <w:t xml:space="preserve">Симптомы непереносимости </w:t>
      </w:r>
      <w:proofErr w:type="spellStart"/>
      <w:r>
        <w:rPr>
          <w:rStyle w:val="a5"/>
          <w:rFonts w:ascii="MuseoSansCyrl500" w:hAnsi="MuseoSansCyrl500"/>
          <w:color w:val="1E1E1E"/>
        </w:rPr>
        <w:t>глютена</w:t>
      </w:r>
      <w:proofErr w:type="spellEnd"/>
    </w:p>
    <w:p w:rsidR="00A5313A" w:rsidRDefault="00A5313A" w:rsidP="00A531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Диарея</w:t>
      </w:r>
    </w:p>
    <w:p w:rsidR="00A5313A" w:rsidRDefault="00A5313A" w:rsidP="00A531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Вздутие живота и повышенное газообразование</w:t>
      </w:r>
    </w:p>
    <w:p w:rsidR="00A5313A" w:rsidRDefault="00A5313A" w:rsidP="00A531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Ощущение тяжести после приема пищи</w:t>
      </w:r>
    </w:p>
    <w:p w:rsidR="00A5313A" w:rsidRDefault="00A5313A" w:rsidP="00A531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Анемия</w:t>
      </w:r>
    </w:p>
    <w:p w:rsidR="00A5313A" w:rsidRDefault="00A5313A" w:rsidP="00A531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lastRenderedPageBreak/>
        <w:t>Потеря веса</w:t>
      </w:r>
    </w:p>
    <w:p w:rsidR="00A5313A" w:rsidRDefault="00A5313A" w:rsidP="00A531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Сбои менструального цикла у женщин</w:t>
      </w:r>
    </w:p>
    <w:p w:rsidR="00A5313A" w:rsidRDefault="00A5313A" w:rsidP="00A531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Хрупкость костей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>Диагноз «</w:t>
      </w:r>
      <w:proofErr w:type="spellStart"/>
      <w:r>
        <w:rPr>
          <w:rFonts w:ascii="MuseoSansCyrl500" w:hAnsi="MuseoSansCyrl500"/>
          <w:color w:val="1E1E1E"/>
        </w:rPr>
        <w:t>целиакия</w:t>
      </w:r>
      <w:proofErr w:type="spellEnd"/>
      <w:r>
        <w:rPr>
          <w:rFonts w:ascii="MuseoSansCyrl500" w:hAnsi="MuseoSansCyrl500"/>
          <w:color w:val="1E1E1E"/>
        </w:rPr>
        <w:t xml:space="preserve">» ставится врачом после ряда исследований. И в таком случае исключение </w:t>
      </w:r>
      <w:proofErr w:type="spellStart"/>
      <w:r>
        <w:rPr>
          <w:rFonts w:ascii="MuseoSansCyrl500" w:hAnsi="MuseoSansCyrl500"/>
          <w:color w:val="1E1E1E"/>
        </w:rPr>
        <w:t>глютена</w:t>
      </w:r>
      <w:proofErr w:type="spellEnd"/>
      <w:r>
        <w:rPr>
          <w:rFonts w:ascii="MuseoSansCyrl500" w:hAnsi="MuseoSansCyrl500"/>
          <w:color w:val="1E1E1E"/>
        </w:rPr>
        <w:t xml:space="preserve"> является абсолютной необходимостью.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Существует также </w:t>
      </w:r>
      <w:proofErr w:type="spellStart"/>
      <w:r>
        <w:rPr>
          <w:rFonts w:ascii="MuseoSansCyrl500" w:hAnsi="MuseoSansCyrl500"/>
          <w:color w:val="1E1E1E"/>
        </w:rPr>
        <w:t>нецелиакильная</w:t>
      </w:r>
      <w:proofErr w:type="spellEnd"/>
      <w:r>
        <w:rPr>
          <w:rFonts w:ascii="MuseoSansCyrl500" w:hAnsi="MuseoSansCyrl500"/>
          <w:color w:val="1E1E1E"/>
        </w:rPr>
        <w:t xml:space="preserve"> чувствительность к </w:t>
      </w:r>
      <w:proofErr w:type="spellStart"/>
      <w:r>
        <w:rPr>
          <w:rFonts w:ascii="MuseoSansCyrl500" w:hAnsi="MuseoSansCyrl500"/>
          <w:color w:val="1E1E1E"/>
        </w:rPr>
        <w:t>глютену</w:t>
      </w:r>
      <w:proofErr w:type="spellEnd"/>
      <w:r>
        <w:rPr>
          <w:rFonts w:ascii="MuseoSansCyrl500" w:hAnsi="MuseoSansCyrl500"/>
          <w:color w:val="1E1E1E"/>
        </w:rPr>
        <w:t xml:space="preserve">. Когда кишечник не повреждается, но очень схожи симптомы с </w:t>
      </w:r>
      <w:proofErr w:type="spellStart"/>
      <w:r>
        <w:rPr>
          <w:rFonts w:ascii="MuseoSansCyrl500" w:hAnsi="MuseoSansCyrl500"/>
          <w:color w:val="1E1E1E"/>
        </w:rPr>
        <w:t>целиакией</w:t>
      </w:r>
      <w:proofErr w:type="spellEnd"/>
      <w:r>
        <w:rPr>
          <w:rFonts w:ascii="MuseoSansCyrl500" w:hAnsi="MuseoSansCyrl500"/>
          <w:color w:val="1E1E1E"/>
        </w:rPr>
        <w:t xml:space="preserve">. Соответственно, в этом случае исключение из рациона </w:t>
      </w:r>
      <w:proofErr w:type="spellStart"/>
      <w:r>
        <w:rPr>
          <w:rFonts w:ascii="MuseoSansCyrl500" w:hAnsi="MuseoSansCyrl500"/>
          <w:color w:val="1E1E1E"/>
        </w:rPr>
        <w:t>глютена</w:t>
      </w:r>
      <w:proofErr w:type="spellEnd"/>
      <w:r>
        <w:rPr>
          <w:rFonts w:ascii="MuseoSansCyrl500" w:hAnsi="MuseoSansCyrl500"/>
          <w:color w:val="1E1E1E"/>
        </w:rPr>
        <w:t xml:space="preserve"> улучшает общее самочувствие.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Для людей с непереносимостью </w:t>
      </w:r>
      <w:proofErr w:type="spellStart"/>
      <w:r>
        <w:rPr>
          <w:rFonts w:ascii="MuseoSansCyrl500" w:hAnsi="MuseoSansCyrl500"/>
          <w:color w:val="1E1E1E"/>
        </w:rPr>
        <w:t>глютена</w:t>
      </w:r>
      <w:proofErr w:type="spellEnd"/>
      <w:r>
        <w:rPr>
          <w:rFonts w:ascii="MuseoSansCyrl500" w:hAnsi="MuseoSansCyrl500"/>
          <w:color w:val="1E1E1E"/>
        </w:rPr>
        <w:t xml:space="preserve"> и </w:t>
      </w:r>
      <w:proofErr w:type="spellStart"/>
      <w:r>
        <w:rPr>
          <w:rFonts w:ascii="MuseoSansCyrl500" w:hAnsi="MuseoSansCyrl500"/>
          <w:color w:val="1E1E1E"/>
        </w:rPr>
        <w:t>целиакией</w:t>
      </w:r>
      <w:proofErr w:type="spellEnd"/>
      <w:r>
        <w:rPr>
          <w:rFonts w:ascii="MuseoSansCyrl500" w:hAnsi="MuseoSansCyrl500"/>
          <w:color w:val="1E1E1E"/>
        </w:rPr>
        <w:t xml:space="preserve"> важно и нужно читать состав и смотреть этикетки. Все производители обязаны указывать наличие </w:t>
      </w:r>
      <w:proofErr w:type="spellStart"/>
      <w:r>
        <w:rPr>
          <w:rFonts w:ascii="MuseoSansCyrl500" w:hAnsi="MuseoSansCyrl500"/>
          <w:color w:val="1E1E1E"/>
        </w:rPr>
        <w:t>глютена</w:t>
      </w:r>
      <w:proofErr w:type="spellEnd"/>
      <w:r>
        <w:rPr>
          <w:rFonts w:ascii="MuseoSansCyrl500" w:hAnsi="MuseoSansCyrl500"/>
          <w:color w:val="1E1E1E"/>
        </w:rPr>
        <w:t xml:space="preserve"> в составе. Маркировки «без </w:t>
      </w:r>
      <w:proofErr w:type="spellStart"/>
      <w:r>
        <w:rPr>
          <w:rFonts w:ascii="MuseoSansCyrl500" w:hAnsi="MuseoSansCyrl500"/>
          <w:color w:val="1E1E1E"/>
        </w:rPr>
        <w:t>глютена</w:t>
      </w:r>
      <w:proofErr w:type="spellEnd"/>
      <w:r>
        <w:rPr>
          <w:rFonts w:ascii="MuseoSansCyrl500" w:hAnsi="MuseoSansCyrl500"/>
          <w:color w:val="1E1E1E"/>
        </w:rPr>
        <w:t>» или «</w:t>
      </w:r>
      <w:proofErr w:type="spellStart"/>
      <w:r>
        <w:rPr>
          <w:rFonts w:ascii="MuseoSansCyrl500" w:hAnsi="MuseoSansCyrl500"/>
          <w:color w:val="1E1E1E"/>
        </w:rPr>
        <w:t>gluten-free</w:t>
      </w:r>
      <w:proofErr w:type="spellEnd"/>
      <w:r>
        <w:rPr>
          <w:rFonts w:ascii="MuseoSansCyrl500" w:hAnsi="MuseoSansCyrl500"/>
          <w:color w:val="1E1E1E"/>
        </w:rPr>
        <w:t>» говорят, что такие продукты безопасны.</w:t>
      </w:r>
    </w:p>
    <w:p w:rsidR="00A5313A" w:rsidRDefault="00A5313A" w:rsidP="00A5313A">
      <w:pPr>
        <w:pStyle w:val="6"/>
        <w:shd w:val="clear" w:color="auto" w:fill="FFFFFF"/>
        <w:spacing w:before="0" w:line="330" w:lineRule="atLeast"/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</w:pPr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 xml:space="preserve">Мифы о </w:t>
      </w:r>
      <w:proofErr w:type="spellStart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>глютене</w:t>
      </w:r>
      <w:proofErr w:type="spellEnd"/>
    </w:p>
    <w:p w:rsidR="00A5313A" w:rsidRPr="00A5313A" w:rsidRDefault="00A5313A" w:rsidP="00A5313A"/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Style w:val="a4"/>
          <w:rFonts w:ascii="MuseoSansCyrl500" w:hAnsi="MuseoSansCyrl500"/>
          <w:color w:val="1E1E1E"/>
        </w:rPr>
        <w:t>Миф 1</w:t>
      </w:r>
      <w:r>
        <w:rPr>
          <w:rFonts w:ascii="MuseoSansCyrl500" w:hAnsi="MuseoSansCyrl500"/>
          <w:color w:val="1E1E1E"/>
        </w:rPr>
        <w:t>. 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</w:t>
      </w:r>
      <w:proofErr w:type="gramStart"/>
      <w:r>
        <w:rPr>
          <w:rFonts w:ascii="MuseoSansCyrl500" w:hAnsi="MuseoSansCyrl500"/>
          <w:color w:val="1E1E1E"/>
        </w:rPr>
        <w:t>вреден</w:t>
      </w:r>
      <w:proofErr w:type="gramEnd"/>
      <w:r>
        <w:rPr>
          <w:rFonts w:ascii="MuseoSansCyrl500" w:hAnsi="MuseoSansCyrl500"/>
          <w:color w:val="1E1E1E"/>
        </w:rPr>
        <w:t xml:space="preserve"> для всех без исключения. Многие исключают его из питания, не имея даже симптомов к его непереносимости. Для здоровых людей можно и нужно включать в рацион продукты, содержащие 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>. Он является частью сбалансированного питания.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Style w:val="a4"/>
          <w:rFonts w:ascii="MuseoSansCyrl500" w:hAnsi="MuseoSansCyrl500"/>
          <w:color w:val="1E1E1E"/>
        </w:rPr>
        <w:t>Миф 2</w:t>
      </w:r>
      <w:r>
        <w:rPr>
          <w:rFonts w:ascii="MuseoSansCyrl500" w:hAnsi="MuseoSansCyrl500"/>
          <w:color w:val="1E1E1E"/>
        </w:rPr>
        <w:t>. 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способствует ожирению. Содержание </w:t>
      </w:r>
      <w:proofErr w:type="spellStart"/>
      <w:r>
        <w:rPr>
          <w:rFonts w:ascii="MuseoSansCyrl500" w:hAnsi="MuseoSansCyrl500"/>
          <w:color w:val="1E1E1E"/>
        </w:rPr>
        <w:t>глютена</w:t>
      </w:r>
      <w:proofErr w:type="spellEnd"/>
      <w:r>
        <w:rPr>
          <w:rFonts w:ascii="MuseoSansCyrl500" w:hAnsi="MuseoSansCyrl500"/>
          <w:color w:val="1E1E1E"/>
        </w:rPr>
        <w:t xml:space="preserve"> в пище никак не влияет на лишний вес. Он возникает из-за несоблюдения энергетических законов. Это когда количество потребляемой энергии через еду превышает количество потраченной энергии за день. Вот и все, простая арифметика.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Style w:val="a4"/>
          <w:rFonts w:ascii="MuseoSansCyrl500" w:hAnsi="MuseoSansCyrl500"/>
          <w:color w:val="1E1E1E"/>
        </w:rPr>
        <w:t>Миф 3</w:t>
      </w:r>
      <w:r>
        <w:rPr>
          <w:rFonts w:ascii="MuseoSansCyrl500" w:hAnsi="MuseoSansCyrl500"/>
          <w:color w:val="1E1E1E"/>
        </w:rPr>
        <w:t>. 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вызывает воспаление. Опять же, только у людей с соответствующим заболеванием, но никак не </w:t>
      </w:r>
      <w:proofErr w:type="gramStart"/>
      <w:r>
        <w:rPr>
          <w:rFonts w:ascii="MuseoSansCyrl500" w:hAnsi="MuseoSansCyrl500"/>
          <w:color w:val="1E1E1E"/>
        </w:rPr>
        <w:t>у</w:t>
      </w:r>
      <w:proofErr w:type="gramEnd"/>
      <w:r>
        <w:rPr>
          <w:rFonts w:ascii="MuseoSansCyrl500" w:hAnsi="MuseoSansCyrl500"/>
          <w:color w:val="1E1E1E"/>
        </w:rPr>
        <w:t xml:space="preserve"> здоровых.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Style w:val="a4"/>
          <w:rFonts w:ascii="MuseoSansCyrl500" w:hAnsi="MuseoSansCyrl500"/>
          <w:color w:val="1E1E1E"/>
        </w:rPr>
        <w:t>Миф 4</w:t>
      </w:r>
      <w:r>
        <w:rPr>
          <w:rFonts w:ascii="MuseoSansCyrl500" w:hAnsi="MuseoSansCyrl500"/>
          <w:color w:val="1E1E1E"/>
        </w:rPr>
        <w:t>. 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вызывает усталость и провоцирует головную боль. На самом деле эти симптомы могут быть сигналами о самых разных заболеваниях и иметь свои причины. Вместо того чтобы обвинять во всем 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>, лучше сходить к врачу и проконсультироваться по поводу головной боли и неважного самочувствия.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Style w:val="a4"/>
          <w:rFonts w:ascii="MuseoSansCyrl500" w:hAnsi="MuseoSansCyrl500"/>
          <w:color w:val="1E1E1E"/>
        </w:rPr>
        <w:t>Миф 5.</w:t>
      </w:r>
      <w:r>
        <w:rPr>
          <w:rFonts w:ascii="MuseoSansCyrl500" w:hAnsi="MuseoSansCyrl500"/>
          <w:color w:val="1E1E1E"/>
        </w:rPr>
        <w:t> 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</w:t>
      </w:r>
      <w:proofErr w:type="gramStart"/>
      <w:r>
        <w:rPr>
          <w:rFonts w:ascii="MuseoSansCyrl500" w:hAnsi="MuseoSansCyrl500"/>
          <w:color w:val="1E1E1E"/>
        </w:rPr>
        <w:t>малополезен</w:t>
      </w:r>
      <w:proofErr w:type="gramEnd"/>
      <w:r>
        <w:rPr>
          <w:rFonts w:ascii="MuseoSansCyrl500" w:hAnsi="MuseoSansCyrl500"/>
          <w:color w:val="1E1E1E"/>
        </w:rPr>
        <w:t xml:space="preserve"> для организма человека в целом. Бытует мнение о том, что очищение зерна приводит к потере многих полезных веществ. Во-первых, потери хоть и есть, но полностью отказываться от употребления </w:t>
      </w:r>
      <w:proofErr w:type="spellStart"/>
      <w:r>
        <w:rPr>
          <w:rFonts w:ascii="MuseoSansCyrl500" w:hAnsi="MuseoSansCyrl500"/>
          <w:color w:val="1E1E1E"/>
        </w:rPr>
        <w:t>глютена</w:t>
      </w:r>
      <w:proofErr w:type="spellEnd"/>
      <w:r>
        <w:rPr>
          <w:rFonts w:ascii="MuseoSansCyrl500" w:hAnsi="MuseoSansCyrl500"/>
          <w:color w:val="1E1E1E"/>
        </w:rPr>
        <w:t xml:space="preserve"> без показаний не стоит, так как это приведет к дефициту жизненно важных витаминов и микроэлементов, например, железа и </w:t>
      </w:r>
      <w:proofErr w:type="spellStart"/>
      <w:r>
        <w:rPr>
          <w:rFonts w:ascii="MuseoSansCyrl500" w:hAnsi="MuseoSansCyrl500"/>
          <w:color w:val="1E1E1E"/>
        </w:rPr>
        <w:t>фолиевой</w:t>
      </w:r>
      <w:proofErr w:type="spellEnd"/>
      <w:r>
        <w:rPr>
          <w:rFonts w:ascii="MuseoSansCyrl500" w:hAnsi="MuseoSansCyrl500"/>
          <w:color w:val="1E1E1E"/>
        </w:rPr>
        <w:t xml:space="preserve"> кислоты. </w:t>
      </w:r>
      <w:proofErr w:type="spellStart"/>
      <w:r>
        <w:rPr>
          <w:rFonts w:ascii="MuseoSansCyrl500" w:hAnsi="MuseoSansCyrl500"/>
          <w:color w:val="1E1E1E"/>
        </w:rPr>
        <w:t>Безглютеновые</w:t>
      </w:r>
      <w:proofErr w:type="spellEnd"/>
      <w:r>
        <w:rPr>
          <w:rFonts w:ascii="MuseoSansCyrl500" w:hAnsi="MuseoSansCyrl500"/>
          <w:color w:val="1E1E1E"/>
        </w:rPr>
        <w:t xml:space="preserve"> диеты нередко приводят к сокращению потребления клетчатки, и как следствие – проблемам с пищеварением и высокому риску развития </w:t>
      </w:r>
      <w:proofErr w:type="spellStart"/>
      <w:proofErr w:type="gramStart"/>
      <w:r>
        <w:rPr>
          <w:rFonts w:ascii="MuseoSansCyrl500" w:hAnsi="MuseoSansCyrl500"/>
          <w:color w:val="1E1E1E"/>
        </w:rPr>
        <w:t>сердечно-сосудистых</w:t>
      </w:r>
      <w:proofErr w:type="spellEnd"/>
      <w:proofErr w:type="gramEnd"/>
      <w:r>
        <w:rPr>
          <w:rFonts w:ascii="MuseoSansCyrl500" w:hAnsi="MuseoSansCyrl500"/>
          <w:color w:val="1E1E1E"/>
        </w:rPr>
        <w:t xml:space="preserve"> заболеваний.</w:t>
      </w:r>
    </w:p>
    <w:p w:rsidR="00A5313A" w:rsidRDefault="00A5313A" w:rsidP="00A5313A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Style w:val="a4"/>
          <w:rFonts w:ascii="MuseoSansCyrl500" w:hAnsi="MuseoSansCyrl500"/>
          <w:color w:val="1E1E1E"/>
        </w:rPr>
        <w:lastRenderedPageBreak/>
        <w:t>Миф 6.</w:t>
      </w:r>
      <w:r>
        <w:rPr>
          <w:rFonts w:ascii="MuseoSansCyrl500" w:hAnsi="MuseoSansCyrl500"/>
          <w:color w:val="1E1E1E"/>
        </w:rPr>
        <w:t> </w:t>
      </w:r>
      <w:proofErr w:type="spellStart"/>
      <w:r>
        <w:rPr>
          <w:rFonts w:ascii="MuseoSansCyrl500" w:hAnsi="MuseoSansCyrl500"/>
          <w:color w:val="1E1E1E"/>
        </w:rPr>
        <w:t>Глютен</w:t>
      </w:r>
      <w:proofErr w:type="spellEnd"/>
      <w:r>
        <w:rPr>
          <w:rFonts w:ascii="MuseoSansCyrl500" w:hAnsi="MuseoSansCyrl500"/>
          <w:color w:val="1E1E1E"/>
        </w:rPr>
        <w:t xml:space="preserve"> может стать причиной возникновения онкологии. Никаких научных подтверждений этому нет, да и быть не может. Наоборот, клетчатка, которая содержится в цельных злаках, – хорошая профилактика </w:t>
      </w:r>
      <w:proofErr w:type="spellStart"/>
      <w:r>
        <w:rPr>
          <w:rFonts w:ascii="MuseoSansCyrl500" w:hAnsi="MuseoSansCyrl500"/>
          <w:color w:val="1E1E1E"/>
        </w:rPr>
        <w:t>онкозаболеваний</w:t>
      </w:r>
      <w:proofErr w:type="spellEnd"/>
      <w:r>
        <w:rPr>
          <w:rFonts w:ascii="MuseoSansCyrl500" w:hAnsi="MuseoSansCyrl500"/>
          <w:color w:val="1E1E1E"/>
        </w:rPr>
        <w:t>.</w:t>
      </w:r>
    </w:p>
    <w:p w:rsidR="00A5313A" w:rsidRDefault="00A5313A" w:rsidP="00A5313A">
      <w:pPr>
        <w:pStyle w:val="6"/>
        <w:shd w:val="clear" w:color="auto" w:fill="FFFFFF"/>
        <w:spacing w:before="0" w:line="330" w:lineRule="atLeast"/>
        <w:rPr>
          <w:rFonts w:ascii="MuseoSansCyrl500" w:hAnsi="MuseoSansCyrl500"/>
          <w:color w:val="414040"/>
          <w:sz w:val="30"/>
          <w:szCs w:val="30"/>
        </w:rPr>
      </w:pPr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 xml:space="preserve">Польза </w:t>
      </w:r>
      <w:proofErr w:type="spellStart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>глютена</w:t>
      </w:r>
      <w:proofErr w:type="spellEnd"/>
      <w:r>
        <w:rPr>
          <w:rStyle w:val="a4"/>
          <w:rFonts w:ascii="MuseoSansCyrl500" w:hAnsi="MuseoSansCyrl500"/>
          <w:b w:val="0"/>
          <w:bCs w:val="0"/>
          <w:color w:val="414040"/>
          <w:sz w:val="30"/>
          <w:szCs w:val="30"/>
        </w:rPr>
        <w:t xml:space="preserve"> для здоровых людей</w:t>
      </w:r>
    </w:p>
    <w:p w:rsidR="00A5313A" w:rsidRDefault="00A5313A" w:rsidP="00A5313A">
      <w:pPr>
        <w:numPr>
          <w:ilvl w:val="0"/>
          <w:numId w:val="2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Дополнительный источник белка. Как известно, белок является важным строительным материалом в нашем организме.</w:t>
      </w:r>
    </w:p>
    <w:p w:rsidR="00A5313A" w:rsidRDefault="00A5313A" w:rsidP="00A5313A">
      <w:pPr>
        <w:numPr>
          <w:ilvl w:val="0"/>
          <w:numId w:val="2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hAnsi="MuseoSansCyrl500"/>
          <w:color w:val="414040"/>
          <w:sz w:val="21"/>
          <w:szCs w:val="21"/>
        </w:rPr>
      </w:pPr>
      <w:proofErr w:type="gramStart"/>
      <w:r>
        <w:rPr>
          <w:rFonts w:ascii="MuseoSansCyrl500" w:hAnsi="MuseoSansCyrl500"/>
          <w:color w:val="414040"/>
          <w:sz w:val="21"/>
          <w:szCs w:val="21"/>
        </w:rPr>
        <w:t>Кладезь витаминов, особенно в неочищенных злаках, (A, B, E, PP) и микроэлементов (железо, калий, медь, фосфор, кобальт, селен, магний).</w:t>
      </w:r>
      <w:proofErr w:type="gramEnd"/>
    </w:p>
    <w:p w:rsidR="00A5313A" w:rsidRDefault="00A5313A" w:rsidP="00A5313A">
      <w:pPr>
        <w:numPr>
          <w:ilvl w:val="0"/>
          <w:numId w:val="2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Нормализует уровень гемоглобина.</w:t>
      </w:r>
    </w:p>
    <w:p w:rsidR="00A5313A" w:rsidRDefault="00A5313A" w:rsidP="00A5313A">
      <w:pPr>
        <w:numPr>
          <w:ilvl w:val="0"/>
          <w:numId w:val="2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Укрепляет костную ткань.</w:t>
      </w:r>
    </w:p>
    <w:p w:rsidR="00A5313A" w:rsidRDefault="00A5313A" w:rsidP="00A5313A">
      <w:pPr>
        <w:numPr>
          <w:ilvl w:val="0"/>
          <w:numId w:val="2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hAnsi="MuseoSansCyrl500"/>
          <w:color w:val="414040"/>
          <w:sz w:val="21"/>
          <w:szCs w:val="21"/>
        </w:rPr>
      </w:pPr>
      <w:r>
        <w:rPr>
          <w:rFonts w:ascii="MuseoSansCyrl500" w:hAnsi="MuseoSansCyrl500"/>
          <w:color w:val="414040"/>
          <w:sz w:val="21"/>
          <w:szCs w:val="21"/>
        </w:rPr>
        <w:t>Способствует скорейшему восстановлению организма после перенесенной операции или травмы.</w:t>
      </w:r>
    </w:p>
    <w:p w:rsidR="00A5313A" w:rsidRDefault="00A5313A" w:rsidP="00A5313A">
      <w:pPr>
        <w:shd w:val="clear" w:color="auto" w:fill="FFFFFF"/>
        <w:spacing w:after="0" w:line="240" w:lineRule="atLeast"/>
        <w:ind w:left="-136" w:right="227"/>
        <w:rPr>
          <w:rFonts w:ascii="Times New Roman" w:hAnsi="Times New Roman" w:cs="Times New Roman"/>
          <w:color w:val="414040"/>
          <w:sz w:val="24"/>
          <w:szCs w:val="24"/>
        </w:rPr>
      </w:pPr>
    </w:p>
    <w:p w:rsidR="00A5313A" w:rsidRDefault="00A5313A" w:rsidP="00A5313A">
      <w:pPr>
        <w:shd w:val="clear" w:color="auto" w:fill="FFFFFF"/>
        <w:spacing w:after="0" w:line="240" w:lineRule="atLeast"/>
        <w:ind w:left="-136" w:right="227"/>
        <w:rPr>
          <w:rFonts w:ascii="Times New Roman" w:hAnsi="Times New Roman" w:cs="Times New Roman"/>
          <w:color w:val="414040"/>
          <w:sz w:val="24"/>
          <w:szCs w:val="24"/>
        </w:rPr>
      </w:pPr>
    </w:p>
    <w:p w:rsidR="00A5313A" w:rsidRDefault="00A5313A" w:rsidP="00A5313A">
      <w:pPr>
        <w:shd w:val="clear" w:color="auto" w:fill="FFFFFF"/>
        <w:spacing w:after="0" w:line="240" w:lineRule="atLeast"/>
        <w:ind w:left="-136" w:right="227"/>
        <w:rPr>
          <w:rFonts w:ascii="Times New Roman" w:hAnsi="Times New Roman" w:cs="Times New Roman"/>
          <w:color w:val="414040"/>
          <w:sz w:val="24"/>
          <w:szCs w:val="24"/>
        </w:rPr>
      </w:pPr>
    </w:p>
    <w:p w:rsidR="00A5313A" w:rsidRDefault="00A5313A" w:rsidP="00A5313A">
      <w:pPr>
        <w:shd w:val="clear" w:color="auto" w:fill="FFFFFF"/>
        <w:spacing w:after="0" w:line="240" w:lineRule="atLeast"/>
        <w:ind w:left="-136" w:right="227"/>
        <w:rPr>
          <w:rFonts w:ascii="Times New Roman" w:hAnsi="Times New Roman" w:cs="Times New Roman"/>
          <w:color w:val="414040"/>
          <w:sz w:val="24"/>
          <w:szCs w:val="24"/>
        </w:rPr>
      </w:pPr>
    </w:p>
    <w:p w:rsidR="00A5313A" w:rsidRDefault="00A5313A" w:rsidP="00A5313A">
      <w:pPr>
        <w:shd w:val="clear" w:color="auto" w:fill="FFFFFF"/>
        <w:spacing w:after="0" w:line="240" w:lineRule="atLeast"/>
        <w:ind w:left="-136" w:right="227"/>
        <w:rPr>
          <w:rFonts w:ascii="Times New Roman" w:hAnsi="Times New Roman" w:cs="Times New Roman"/>
          <w:color w:val="414040"/>
          <w:sz w:val="24"/>
          <w:szCs w:val="24"/>
        </w:rPr>
      </w:pPr>
      <w:r>
        <w:rPr>
          <w:rFonts w:ascii="Times New Roman" w:hAnsi="Times New Roman" w:cs="Times New Roman"/>
          <w:color w:val="414040"/>
          <w:sz w:val="24"/>
          <w:szCs w:val="24"/>
        </w:rPr>
        <w:t>Помощник врача-гигиениста</w:t>
      </w:r>
    </w:p>
    <w:p w:rsidR="00A5313A" w:rsidRPr="00A5313A" w:rsidRDefault="00A5313A" w:rsidP="00A5313A">
      <w:pPr>
        <w:shd w:val="clear" w:color="auto" w:fill="FFFFFF"/>
        <w:spacing w:after="0" w:line="240" w:lineRule="atLeast"/>
        <w:ind w:left="-136" w:right="227"/>
        <w:rPr>
          <w:rFonts w:ascii="Times New Roman" w:hAnsi="Times New Roman" w:cs="Times New Roman"/>
          <w:color w:val="414040"/>
          <w:sz w:val="24"/>
          <w:szCs w:val="24"/>
        </w:rPr>
      </w:pPr>
      <w:r>
        <w:rPr>
          <w:rFonts w:ascii="Times New Roman" w:hAnsi="Times New Roman" w:cs="Times New Roman"/>
          <w:color w:val="414040"/>
          <w:sz w:val="24"/>
          <w:szCs w:val="24"/>
        </w:rPr>
        <w:t>ГУ «</w:t>
      </w:r>
      <w:proofErr w:type="spellStart"/>
      <w:r>
        <w:rPr>
          <w:rFonts w:ascii="Times New Roman" w:hAnsi="Times New Roman" w:cs="Times New Roman"/>
          <w:color w:val="414040"/>
          <w:sz w:val="24"/>
          <w:szCs w:val="24"/>
        </w:rPr>
        <w:t>Ушачский</w:t>
      </w:r>
      <w:proofErr w:type="spellEnd"/>
      <w:r>
        <w:rPr>
          <w:rFonts w:ascii="Times New Roman" w:hAnsi="Times New Roman" w:cs="Times New Roman"/>
          <w:color w:val="4140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14040"/>
          <w:sz w:val="24"/>
          <w:szCs w:val="24"/>
        </w:rPr>
        <w:t>райЦГЭ</w:t>
      </w:r>
      <w:proofErr w:type="spellEnd"/>
      <w:r>
        <w:rPr>
          <w:rFonts w:ascii="Times New Roman" w:hAnsi="Times New Roman" w:cs="Times New Roman"/>
          <w:color w:val="414040"/>
          <w:sz w:val="24"/>
          <w:szCs w:val="24"/>
        </w:rPr>
        <w:t>»                                                                              Н.Н.Мороз</w:t>
      </w:r>
    </w:p>
    <w:p w:rsidR="004B0B52" w:rsidRDefault="004B0B52"/>
    <w:sectPr w:rsidR="004B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3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seoSansCyrl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2902"/>
    <w:multiLevelType w:val="multilevel"/>
    <w:tmpl w:val="DA16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C0B50"/>
    <w:multiLevelType w:val="multilevel"/>
    <w:tmpl w:val="DAFE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13A"/>
    <w:rsid w:val="004B0B52"/>
    <w:rsid w:val="00A5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A531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1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uiPriority w:val="9"/>
    <w:rsid w:val="00A53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A5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13A"/>
    <w:rPr>
      <w:b/>
      <w:bCs/>
    </w:rPr>
  </w:style>
  <w:style w:type="character" w:styleId="a5">
    <w:name w:val="Emphasis"/>
    <w:basedOn w:val="a0"/>
    <w:uiPriority w:val="20"/>
    <w:qFormat/>
    <w:rsid w:val="00A531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5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RCGE540</dc:creator>
  <cp:keywords/>
  <dc:description/>
  <cp:lastModifiedBy>RCGE540</cp:lastModifiedBy>
  <cp:revision>3</cp:revision>
  <dcterms:created xsi:type="dcterms:W3CDTF">2026-02-13T12:39:00Z</dcterms:created>
  <dcterms:modified xsi:type="dcterms:W3CDTF">2026-02-13T12:43:00Z</dcterms:modified>
</cp:coreProperties>
</file>