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780" w:rsidRDefault="008C7780" w:rsidP="008C7780">
      <w:pPr>
        <w:pStyle w:val="titlencpi"/>
        <w:ind w:right="1"/>
        <w:jc w:val="center"/>
      </w:pPr>
      <w:r>
        <w:t>Льготное лекарст</w:t>
      </w:r>
      <w:bookmarkStart w:id="0" w:name="_GoBack"/>
      <w:bookmarkEnd w:id="0"/>
      <w:r>
        <w:t>венное обеспечение населения</w:t>
      </w:r>
    </w:p>
    <w:p w:rsidR="008C7780" w:rsidRDefault="008C7780">
      <w:pPr>
        <w:pStyle w:val="newncpi"/>
      </w:pPr>
      <w:r>
        <w:t>Премьер-министр Александр Турчин подписал постановление Совета Министров «О льготном обеспечении лекарственными средствами и перевязочными материалами» от 31 декабря 2025 г. № 823.</w:t>
      </w:r>
    </w:p>
    <w:p w:rsidR="008C7780" w:rsidRDefault="008C7780">
      <w:pPr>
        <w:pStyle w:val="newncpi"/>
      </w:pPr>
      <w:r>
        <w:t>Нормы постановления направлены на совершенствование порядка льготного лекарственного обеспечения населения, повышение социальной поддержки отдельных категорий граждан, страдающих тяжелыми хроническими заболеваниями.</w:t>
      </w:r>
    </w:p>
    <w:p w:rsidR="008C7780" w:rsidRDefault="008C7780">
      <w:pPr>
        <w:pStyle w:val="newncpi"/>
      </w:pPr>
      <w:r>
        <w:t>Постановлением утверждается Положение о порядке бесплатного и льготного обеспечения лекарственными средствами и перевязочными материалами и устанавливается Перечень заболеваний, дающих право гражданам на бесплатное обеспечение лекарственными средствами, выдаваемыми по рецептам врачей в пределах перечня основных лекарственных средств, при амбулаторном лечении, а также лечебным питанием;</w:t>
      </w:r>
    </w:p>
    <w:p w:rsidR="008C7780" w:rsidRDefault="008C7780">
      <w:pPr>
        <w:pStyle w:val="newncpi"/>
      </w:pPr>
      <w:r>
        <w:t>определена четкая периодичность отпуска лекарств из аптеки в случае выписки их на длительный курс лечения (до 6 месяцев);</w:t>
      </w:r>
    </w:p>
    <w:p w:rsidR="008C7780" w:rsidRDefault="008C7780">
      <w:pPr>
        <w:pStyle w:val="newncpi"/>
      </w:pPr>
      <w:r>
        <w:t>расширена возможность получения льготного лекарственного средства на территории района и области (ранее – только по месту выписки льготного рецепта);</w:t>
      </w:r>
    </w:p>
    <w:p w:rsidR="008C7780" w:rsidRDefault="008C7780">
      <w:pPr>
        <w:pStyle w:val="newncpi"/>
      </w:pPr>
      <w:r>
        <w:t>расширены полномочия и обязанности медицинских работников по льготному лекарственному обеспечению жителей сельских населенных пунктов, в которых отсутствуют аптеки (в настоящее время осуществляется только реализация лекарств за полную стоимость).</w:t>
      </w:r>
    </w:p>
    <w:p w:rsidR="008C7780" w:rsidRDefault="008C7780">
      <w:pPr>
        <w:pStyle w:val="newncpi"/>
      </w:pPr>
      <w:r>
        <w:t>Действующий в настоящее время Перечень заболеваний, при наличии которых гражданам предоставляется право на льготное лекарственное обеспечение при амбулаторном лечении, дополнен 12 позициями, включая отдельные редкие генетические и хронические системные заболевания.</w:t>
      </w:r>
    </w:p>
    <w:p w:rsidR="008C7780" w:rsidRDefault="008C7780">
      <w:pPr>
        <w:pStyle w:val="newncpi"/>
      </w:pPr>
      <w:r>
        <w:t>Для отдельных, ранее включенных в Перечень, заболеваний сняты возрастные ограничения по льготному лекарственному обеспечению.</w:t>
      </w:r>
    </w:p>
    <w:p w:rsidR="008C7780" w:rsidRDefault="008C7780">
      <w:pPr>
        <w:pStyle w:val="newncpi"/>
      </w:pPr>
      <w:r>
        <w:t>Постановление вступает в силу через три месяца после его официального опубликования.</w:t>
      </w:r>
    </w:p>
    <w:p w:rsidR="008C7780" w:rsidRDefault="008C7780">
      <w:pPr>
        <w:pStyle w:val="newncpi"/>
      </w:pPr>
    </w:p>
    <w:p w:rsidR="008C7780" w:rsidRDefault="008C7780" w:rsidP="008C7780">
      <w:pPr>
        <w:pStyle w:val="newncpi"/>
        <w:ind w:firstLine="0"/>
      </w:pPr>
      <w:r>
        <w:t>Прокурор Ушачского района</w:t>
      </w:r>
      <w:r>
        <w:tab/>
      </w:r>
      <w:r>
        <w:tab/>
      </w:r>
      <w:r>
        <w:tab/>
      </w:r>
      <w:r>
        <w:tab/>
      </w:r>
      <w:r>
        <w:tab/>
        <w:t>Н.Ф.Оводнёва</w:t>
      </w:r>
    </w:p>
    <w:p w:rsidR="008C7780" w:rsidRDefault="008C7780">
      <w:pPr>
        <w:pStyle w:val="newncpi"/>
      </w:pPr>
      <w:r>
        <w:t> </w:t>
      </w:r>
    </w:p>
    <w:sectPr w:rsidR="008C7780" w:rsidSect="008C7780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785" w:rsidRDefault="00C65785" w:rsidP="008C7780">
      <w:pPr>
        <w:spacing w:after="0" w:line="240" w:lineRule="auto"/>
      </w:pPr>
      <w:r>
        <w:separator/>
      </w:r>
    </w:p>
  </w:endnote>
  <w:endnote w:type="continuationSeparator" w:id="0">
    <w:p w:rsidR="00C65785" w:rsidRDefault="00C65785" w:rsidP="008C7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785" w:rsidRDefault="00C65785" w:rsidP="008C7780">
      <w:pPr>
        <w:spacing w:after="0" w:line="240" w:lineRule="auto"/>
      </w:pPr>
      <w:r>
        <w:separator/>
      </w:r>
    </w:p>
  </w:footnote>
  <w:footnote w:type="continuationSeparator" w:id="0">
    <w:p w:rsidR="00C65785" w:rsidRDefault="00C65785" w:rsidP="008C7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780" w:rsidRDefault="008C7780" w:rsidP="00F16CA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8C7780" w:rsidRDefault="008C77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780" w:rsidRDefault="008C7780" w:rsidP="00F16CA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C7780" w:rsidRDefault="008C77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780"/>
    <w:rsid w:val="00381C55"/>
    <w:rsid w:val="008C7780"/>
    <w:rsid w:val="00BC2D71"/>
    <w:rsid w:val="00C6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710A4"/>
  <w15:chartTrackingRefBased/>
  <w15:docId w15:val="{C3872091-563D-4818-A806-06FA9A0C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8C778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newncpi">
    <w:name w:val="newncpi"/>
    <w:basedOn w:val="a"/>
    <w:rsid w:val="008C778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8C778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C7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7780"/>
  </w:style>
  <w:style w:type="paragraph" w:styleId="a5">
    <w:name w:val="footer"/>
    <w:basedOn w:val="a"/>
    <w:link w:val="a6"/>
    <w:uiPriority w:val="99"/>
    <w:unhideWhenUsed/>
    <w:rsid w:val="008C7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7780"/>
  </w:style>
  <w:style w:type="character" w:styleId="a7">
    <w:name w:val="page number"/>
    <w:basedOn w:val="a0"/>
    <w:uiPriority w:val="99"/>
    <w:semiHidden/>
    <w:unhideWhenUsed/>
    <w:rsid w:val="008C7780"/>
  </w:style>
  <w:style w:type="table" w:styleId="a8">
    <w:name w:val="Table Grid"/>
    <w:basedOn w:val="a1"/>
    <w:uiPriority w:val="39"/>
    <w:rsid w:val="008C7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1674</Characters>
  <Application>Microsoft Office Word</Application>
  <DocSecurity>0</DocSecurity>
  <Lines>30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Оводнева Наталья Фёдоровна</dc:creator>
  <cp:keywords/>
  <dc:description/>
  <cp:lastModifiedBy>Оводнева Наталья Фёдоровна</cp:lastModifiedBy>
  <cp:revision>1</cp:revision>
  <cp:lastPrinted>2026-03-31T05:46:00Z</cp:lastPrinted>
  <dcterms:created xsi:type="dcterms:W3CDTF">2026-03-31T05:45:00Z</dcterms:created>
  <dcterms:modified xsi:type="dcterms:W3CDTF">2026-03-31T05:47:00Z</dcterms:modified>
</cp:coreProperties>
</file>