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29" w:rsidRPr="001E6729" w:rsidRDefault="001E6729" w:rsidP="001E67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E67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Минимальная заработная плата</w:t>
      </w:r>
    </w:p>
    <w:p w:rsidR="001E6729" w:rsidRPr="001E6729" w:rsidRDefault="001E6729" w:rsidP="001E672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1E67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 Республики Беларусь от 17.07.2002 124-З (ред. от 08.07.2024) «Об установлении и порядке повышения минимальной заработной платы»</w:t>
        </w:r>
      </w:hyperlink>
      <w:r w:rsidRPr="001E6729">
        <w:rPr>
          <w:rFonts w:ascii="Times New Roman" w:eastAsia="Times New Roman" w:hAnsi="Times New Roman" w:cs="Times New Roman"/>
          <w:sz w:val="24"/>
          <w:szCs w:val="24"/>
        </w:rPr>
        <w:t> установлена правовая основа определения размера минимальной заработной платы и её применения. </w:t>
      </w:r>
    </w:p>
    <w:p w:rsidR="001E6729" w:rsidRPr="001E6729" w:rsidRDefault="001E6729" w:rsidP="001E672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>Минимальная заработная плата (месячная и часовая) – государственный минимальный социальный стандарт в области оплаты труда, который 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правовых актов и трудового договора. </w:t>
      </w:r>
    </w:p>
    <w:p w:rsidR="001E6729" w:rsidRPr="001E6729" w:rsidRDefault="001E6729" w:rsidP="001E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>Размер месячной минимальной заработной платы</w:t>
      </w:r>
      <w:r w:rsidRPr="001E672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E6729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устанавливается Советом Министров Республики Беларусь по предложению Национального совета по трудовым и социальным вопросам ежегодно </w:t>
      </w:r>
      <w:r w:rsidRPr="001E6729">
        <w:rPr>
          <w:rFonts w:ascii="Times New Roman" w:eastAsia="Times New Roman" w:hAnsi="Times New Roman" w:cs="Times New Roman"/>
          <w:b/>
          <w:bCs/>
          <w:sz w:val="24"/>
          <w:szCs w:val="24"/>
        </w:rPr>
        <w:t>с 1 января</w:t>
      </w:r>
      <w:r w:rsidRPr="001E6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6729" w:rsidRPr="001E6729" w:rsidRDefault="001E6729" w:rsidP="001E6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b/>
          <w:bCs/>
          <w:sz w:val="24"/>
          <w:szCs w:val="24"/>
        </w:rPr>
        <w:t>С 1 января 2026 г. размер </w:t>
      </w:r>
      <w:r w:rsidRPr="001E6729">
        <w:rPr>
          <w:rFonts w:ascii="Times New Roman" w:eastAsia="Times New Roman" w:hAnsi="Times New Roman" w:cs="Times New Roman"/>
          <w:sz w:val="24"/>
          <w:szCs w:val="24"/>
        </w:rPr>
        <w:t>месячной</w:t>
      </w:r>
      <w:r w:rsidRPr="001E6729">
        <w:rPr>
          <w:rFonts w:ascii="Times New Roman" w:eastAsia="Times New Roman" w:hAnsi="Times New Roman" w:cs="Times New Roman"/>
          <w:b/>
          <w:bCs/>
          <w:sz w:val="24"/>
          <w:szCs w:val="24"/>
        </w:rPr>
        <w:t> минимальной заработной платы </w:t>
      </w:r>
      <w:r w:rsidRPr="001E6729">
        <w:rPr>
          <w:rFonts w:ascii="Times New Roman" w:eastAsia="Times New Roman" w:hAnsi="Times New Roman" w:cs="Times New Roman"/>
          <w:sz w:val="24"/>
          <w:szCs w:val="24"/>
        </w:rPr>
        <w:t>составляет </w:t>
      </w:r>
      <w:r w:rsidRPr="001E6729">
        <w:rPr>
          <w:rFonts w:ascii="Times New Roman" w:eastAsia="Times New Roman" w:hAnsi="Times New Roman" w:cs="Times New Roman"/>
          <w:b/>
          <w:bCs/>
          <w:sz w:val="24"/>
          <w:szCs w:val="24"/>
        </w:rPr>
        <w:t>858 рублей.</w:t>
      </w:r>
    </w:p>
    <w:p w:rsidR="001E6729" w:rsidRPr="001E6729" w:rsidRDefault="001E6729" w:rsidP="001E6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>Коллективным договором (соглашением) может быть установлен иной размер месячной минимальной заработной платы, но не ниже размера месячной минимальной заработной платы, установленного в соответствии с Законом.</w:t>
      </w:r>
    </w:p>
    <w:p w:rsidR="001E6729" w:rsidRPr="001E6729" w:rsidRDefault="001E6729" w:rsidP="001E6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>Месячная минимальная заработная плата в течение года подлежит индексации в порядке, предусмотренном для индексации доходов, полученных из бюджетных источников, в соответствии с законодательством об индексации доходов населения с учетом инфляции.</w:t>
      </w:r>
    </w:p>
    <w:p w:rsidR="001E6729" w:rsidRPr="001E6729" w:rsidRDefault="001E6729" w:rsidP="001E6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>Размер часовой минимальной заработной платы определяется нанимателем путем деления размера месячной минимальной заработной платы на соотношение расчетной нормы рабочего времени календарного года, установленной для соответствующих категорий работников нанимателем в соответствии с законодательством о труде, и количества месяцев календарного года, а также изменяется нанимателем при изменении размера месячной минимальной заработной платы, в том числе в связи с индексацией месячной минимальной заработной платы.</w:t>
      </w:r>
    </w:p>
    <w:p w:rsidR="001E6729" w:rsidRPr="001E6729" w:rsidRDefault="001E6729" w:rsidP="001E6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b/>
          <w:bCs/>
          <w:sz w:val="24"/>
          <w:szCs w:val="24"/>
        </w:rPr>
        <w:t>О применении минимальной заработной платы</w:t>
      </w:r>
    </w:p>
    <w:p w:rsidR="001E6729" w:rsidRPr="001E6729" w:rsidRDefault="001E6729" w:rsidP="001E6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>Минимальная заработная плата применяется в отношении всех работников, заключивших трудовой договор на территории Республики Беларусь.</w:t>
      </w:r>
    </w:p>
    <w:p w:rsidR="001E6729" w:rsidRPr="001E6729" w:rsidRDefault="001E6729" w:rsidP="001E6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>Месячная минимальная заработная плата применяется в отношении работников, оплата труда которых производится на основе месячных тарифных ставок (окладов, должностных окладов).</w:t>
      </w:r>
    </w:p>
    <w:p w:rsidR="001E6729" w:rsidRPr="001E6729" w:rsidRDefault="001E6729" w:rsidP="001E6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>Часовая минимальная заработная плата применяется в отношении работников, оплата труда которых производится на основе часовых тарифных ставок (окладов, должностных окладов).</w:t>
      </w:r>
    </w:p>
    <w:p w:rsidR="001E6729" w:rsidRPr="001E6729" w:rsidRDefault="001E6729" w:rsidP="001E6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>Минимальная заработная плата (месячная и часовая) применяется с учетом отработанного рабочего времени.</w:t>
      </w:r>
    </w:p>
    <w:p w:rsidR="001E6729" w:rsidRPr="001E6729" w:rsidRDefault="001E6729" w:rsidP="001E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Работнику, у которого размер начисленной заработной платы оказался ниже размера минимальной заработной платы (месячной и часовой), установленного и применяемого в соответствии с Законом, наниматель обязан произвести доплату до размера минимальной заработной платы (месячной и часовой). При определении доплаты до размера минимальной заработной платы (месячной и часовой) в размере начисленной заработной платы работника не учитываются выплаты компенсирующего характера и выплаты, не связанные с выполнением работником обязанностей, вытекающих из законодательства, локальных правовых актов и трудового договора, перечень которых утвержден </w:t>
      </w:r>
      <w:hyperlink r:id="rId6" w:tgtFrame="_blank" w:history="1">
        <w:r w:rsidRPr="001E67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постановлением Министерства труда и социальной защиты Республики Беларусь от 21 июля 2014 г. № 68 (ред. от 15.07.2024)</w:t>
        </w:r>
      </w:hyperlink>
      <w:r w:rsidRPr="001E6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6729" w:rsidRPr="001E6729" w:rsidRDefault="001E6729" w:rsidP="001E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2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3094B" w:rsidRPr="001E6729" w:rsidRDefault="0083094B"/>
    <w:sectPr w:rsidR="0083094B" w:rsidRPr="001E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65BB"/>
    <w:multiLevelType w:val="multilevel"/>
    <w:tmpl w:val="045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1E6729"/>
    <w:rsid w:val="001E6729"/>
    <w:rsid w:val="0083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7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E67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trud.gov.by/uploads/files/MTSZ-68.pdf" TargetMode="External"/><Relationship Id="rId5" Type="http://schemas.openxmlformats.org/officeDocument/2006/relationships/hyperlink" Target="https://www.mintrud.gov.by/uploads/files/Zakon-Respubliki-Belarus-ot-17.07.2002-N-124-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2989</Characters>
  <Application>Microsoft Office Word</Application>
  <DocSecurity>0</DocSecurity>
  <Lines>24</Lines>
  <Paragraphs>7</Paragraphs>
  <ScaleCrop>false</ScaleCrop>
  <Company>UTZSZ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LISHKO</dc:creator>
  <cp:keywords/>
  <dc:description/>
  <cp:lastModifiedBy>LISHKO</cp:lastModifiedBy>
  <cp:revision>3</cp:revision>
  <dcterms:created xsi:type="dcterms:W3CDTF">2026-03-24T08:22:00Z</dcterms:created>
  <dcterms:modified xsi:type="dcterms:W3CDTF">2026-03-24T08:23:00Z</dcterms:modified>
</cp:coreProperties>
</file>