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18"/>
        <w:tblW w:w="9747" w:type="dxa"/>
        <w:tblLayout w:type="fixed"/>
        <w:tblLook w:val="0000"/>
      </w:tblPr>
      <w:tblGrid>
        <w:gridCol w:w="4928"/>
        <w:gridCol w:w="4819"/>
      </w:tblGrid>
      <w:tr w:rsidR="00D551F3" w:rsidTr="00DD52D2">
        <w:tc>
          <w:tcPr>
            <w:tcW w:w="4928" w:type="dxa"/>
          </w:tcPr>
          <w:p w:rsidR="00D551F3" w:rsidRDefault="00D551F3" w:rsidP="00080D63">
            <w:pPr>
              <w:jc w:val="center"/>
              <w:rPr>
                <w:sz w:val="24"/>
              </w:rPr>
            </w:pPr>
          </w:p>
        </w:tc>
        <w:tc>
          <w:tcPr>
            <w:tcW w:w="4819" w:type="dxa"/>
          </w:tcPr>
          <w:p w:rsidR="00D551F3" w:rsidRDefault="00D551F3" w:rsidP="00080D63">
            <w:pPr>
              <w:jc w:val="center"/>
              <w:rPr>
                <w:sz w:val="24"/>
              </w:rPr>
            </w:pPr>
          </w:p>
        </w:tc>
      </w:tr>
    </w:tbl>
    <w:p w:rsidR="00D551F3" w:rsidRPr="00A76F42" w:rsidRDefault="00A76F42" w:rsidP="00D551F3">
      <w:pPr>
        <w:rPr>
          <w:b/>
          <w:sz w:val="32"/>
          <w:szCs w:val="32"/>
        </w:rPr>
      </w:pPr>
      <w:r w:rsidRPr="00A76F42">
        <w:rPr>
          <w:b/>
          <w:sz w:val="32"/>
          <w:szCs w:val="32"/>
        </w:rPr>
        <w:t>О соблюдении норм законодательства о труде</w:t>
      </w:r>
    </w:p>
    <w:p w:rsidR="00D551F3" w:rsidRDefault="00D551F3" w:rsidP="00D551F3">
      <w:pPr>
        <w:rPr>
          <w:sz w:val="10"/>
        </w:rPr>
      </w:pPr>
    </w:p>
    <w:p w:rsidR="00CA0B40" w:rsidRPr="00CA0B40" w:rsidRDefault="00CA0B40" w:rsidP="00CA0B40">
      <w:pPr>
        <w:pStyle w:val="p-normal"/>
        <w:shd w:val="clear" w:color="auto" w:fill="FFFFFF"/>
        <w:spacing w:before="0" w:beforeAutospacing="0" w:after="0" w:afterAutospacing="0"/>
        <w:ind w:firstLine="567"/>
        <w:jc w:val="both"/>
        <w:rPr>
          <w:color w:val="000000" w:themeColor="text1"/>
          <w:sz w:val="30"/>
          <w:szCs w:val="30"/>
        </w:rPr>
      </w:pPr>
      <w:r w:rsidRPr="00CA0B40">
        <w:rPr>
          <w:rStyle w:val="word-wrapper"/>
          <w:color w:val="000000" w:themeColor="text1"/>
          <w:sz w:val="30"/>
          <w:szCs w:val="30"/>
        </w:rPr>
        <w:t xml:space="preserve">При приеме на работу </w:t>
      </w:r>
      <w:r w:rsidRPr="00CA0B40">
        <w:rPr>
          <w:rStyle w:val="word-wrapper"/>
          <w:b/>
          <w:color w:val="000000" w:themeColor="text1"/>
          <w:sz w:val="30"/>
          <w:szCs w:val="30"/>
        </w:rPr>
        <w:t>наниматель обязан</w:t>
      </w:r>
      <w:r w:rsidRPr="00CA0B40">
        <w:rPr>
          <w:rStyle w:val="word-wrapper"/>
          <w:color w:val="000000" w:themeColor="text1"/>
          <w:sz w:val="30"/>
          <w:szCs w:val="30"/>
        </w:rPr>
        <w:t xml:space="preserve"> (часть первая статьи 54</w:t>
      </w:r>
      <w:r w:rsidR="00416330">
        <w:rPr>
          <w:rStyle w:val="word-wrapper"/>
          <w:color w:val="000000" w:themeColor="text1"/>
          <w:sz w:val="30"/>
          <w:szCs w:val="30"/>
        </w:rPr>
        <w:t xml:space="preserve"> Трудового кодекса Республики Беларусь (далее –</w:t>
      </w:r>
      <w:r w:rsidRPr="00CA0B40">
        <w:rPr>
          <w:rStyle w:val="word-wrapper"/>
          <w:color w:val="000000" w:themeColor="text1"/>
          <w:sz w:val="30"/>
          <w:szCs w:val="30"/>
        </w:rPr>
        <w:t xml:space="preserve"> ТК)</w:t>
      </w:r>
      <w:r w:rsidRPr="00CA0B40">
        <w:rPr>
          <w:rStyle w:val="word-wrapper"/>
          <w:color w:val="000000" w:themeColor="text1"/>
          <w:sz w:val="30"/>
          <w:szCs w:val="30"/>
          <w:shd w:val="clear" w:color="auto" w:fill="FFFFFF"/>
        </w:rPr>
        <w:t>:</w:t>
      </w:r>
    </w:p>
    <w:p w:rsidR="00CA0B40" w:rsidRPr="0002608C" w:rsidRDefault="00CA0B40" w:rsidP="00CA0B40">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1) потребовать документы, необходимые для заключения трудового договора в соответствии с законодательством;</w:t>
      </w:r>
    </w:p>
    <w:p w:rsidR="00CA0B40" w:rsidRPr="0002608C" w:rsidRDefault="00CA0B40" w:rsidP="00CA0B40">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 xml:space="preserve">2) </w:t>
      </w:r>
      <w:r w:rsidRPr="00C95282">
        <w:rPr>
          <w:rStyle w:val="word-wrapper"/>
          <w:b/>
          <w:color w:val="000000" w:themeColor="text1"/>
          <w:sz w:val="30"/>
          <w:szCs w:val="30"/>
        </w:rPr>
        <w:t xml:space="preserve">ознакомить </w:t>
      </w:r>
      <w:r w:rsidRPr="00C95282">
        <w:rPr>
          <w:rStyle w:val="word-wrapper"/>
          <w:color w:val="000000" w:themeColor="text1"/>
          <w:sz w:val="30"/>
          <w:szCs w:val="30"/>
        </w:rPr>
        <w:t>работника под роспись</w:t>
      </w:r>
      <w:r w:rsidRPr="00C95282">
        <w:rPr>
          <w:rStyle w:val="word-wrapper"/>
          <w:b/>
          <w:color w:val="000000" w:themeColor="text1"/>
          <w:sz w:val="30"/>
          <w:szCs w:val="30"/>
        </w:rPr>
        <w:t xml:space="preserve"> с порученной работой, условиями и оплатой труда и разъяснить его права и обязанности;</w:t>
      </w:r>
    </w:p>
    <w:p w:rsidR="00CA0B40" w:rsidRPr="00C95282" w:rsidRDefault="00CA0B40" w:rsidP="00CA0B40">
      <w:pPr>
        <w:pStyle w:val="p-normal"/>
        <w:shd w:val="clear" w:color="auto" w:fill="FFFFFF"/>
        <w:spacing w:before="0" w:beforeAutospacing="0" w:after="0" w:afterAutospacing="0"/>
        <w:ind w:firstLine="567"/>
        <w:jc w:val="both"/>
        <w:rPr>
          <w:b/>
          <w:color w:val="000000" w:themeColor="text1"/>
          <w:sz w:val="30"/>
          <w:szCs w:val="30"/>
        </w:rPr>
      </w:pPr>
      <w:r w:rsidRPr="0002608C">
        <w:rPr>
          <w:rStyle w:val="word-wrapper"/>
          <w:color w:val="000000" w:themeColor="text1"/>
          <w:sz w:val="30"/>
          <w:szCs w:val="30"/>
        </w:rPr>
        <w:t xml:space="preserve">3) </w:t>
      </w:r>
      <w:r w:rsidRPr="00C95282">
        <w:rPr>
          <w:rStyle w:val="word-wrapper"/>
          <w:b/>
          <w:color w:val="000000" w:themeColor="text1"/>
          <w:sz w:val="30"/>
          <w:szCs w:val="30"/>
        </w:rPr>
        <w:t xml:space="preserve">ознакомить </w:t>
      </w:r>
      <w:r w:rsidRPr="00C95282">
        <w:rPr>
          <w:rStyle w:val="word-wrapper"/>
          <w:color w:val="000000" w:themeColor="text1"/>
          <w:sz w:val="30"/>
          <w:szCs w:val="30"/>
        </w:rPr>
        <w:t>работника под роспись</w:t>
      </w:r>
      <w:r w:rsidRPr="00C95282">
        <w:rPr>
          <w:rStyle w:val="word-wrapper"/>
          <w:b/>
          <w:color w:val="000000" w:themeColor="text1"/>
          <w:sz w:val="30"/>
          <w:szCs w:val="30"/>
        </w:rPr>
        <w:t xml:space="preserve"> с коллективным договором, соглашением и документами, регламентирующими внутренний трудовой распорядок;</w:t>
      </w:r>
    </w:p>
    <w:p w:rsidR="00CA0B40" w:rsidRPr="0002608C" w:rsidRDefault="00CA0B40" w:rsidP="00CA0B40">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4) провести вводный инструктаж</w:t>
      </w:r>
      <w:r w:rsidRPr="0002608C">
        <w:rPr>
          <w:rStyle w:val="fake-non-breaking-space"/>
          <w:color w:val="000000" w:themeColor="text1"/>
          <w:sz w:val="30"/>
          <w:szCs w:val="30"/>
        </w:rPr>
        <w:t> </w:t>
      </w:r>
      <w:r w:rsidRPr="0002608C">
        <w:rPr>
          <w:rStyle w:val="word-wrapper"/>
          <w:color w:val="000000" w:themeColor="text1"/>
          <w:sz w:val="30"/>
          <w:szCs w:val="30"/>
        </w:rPr>
        <w:t>по охране труда;</w:t>
      </w:r>
    </w:p>
    <w:p w:rsidR="00CA0B40" w:rsidRDefault="00CA0B40" w:rsidP="00A76F42">
      <w:pPr>
        <w:pStyle w:val="p-normal"/>
        <w:shd w:val="clear" w:color="auto" w:fill="FFFFFF"/>
        <w:spacing w:before="0" w:beforeAutospacing="0" w:after="0" w:afterAutospacing="0"/>
        <w:ind w:firstLine="567"/>
        <w:jc w:val="both"/>
        <w:rPr>
          <w:rStyle w:val="word-wrapper"/>
          <w:color w:val="000000" w:themeColor="text1"/>
          <w:sz w:val="30"/>
          <w:szCs w:val="30"/>
        </w:rPr>
      </w:pPr>
      <w:r w:rsidRPr="0002608C">
        <w:rPr>
          <w:rStyle w:val="word-wrapper"/>
          <w:color w:val="000000" w:themeColor="text1"/>
          <w:sz w:val="30"/>
          <w:szCs w:val="30"/>
        </w:rPr>
        <w:t xml:space="preserve">5) </w:t>
      </w:r>
      <w:r w:rsidRPr="00C95282">
        <w:rPr>
          <w:rStyle w:val="word-wrapper"/>
          <w:b/>
          <w:color w:val="000000" w:themeColor="text1"/>
          <w:sz w:val="30"/>
          <w:szCs w:val="30"/>
        </w:rPr>
        <w:t>заключить трудовой договор</w:t>
      </w:r>
      <w:r w:rsidRPr="00C95282">
        <w:rPr>
          <w:rStyle w:val="fake-non-breaking-space"/>
          <w:b/>
          <w:color w:val="000000" w:themeColor="text1"/>
          <w:sz w:val="30"/>
          <w:szCs w:val="30"/>
        </w:rPr>
        <w:t> </w:t>
      </w:r>
      <w:r w:rsidRPr="00C95282">
        <w:rPr>
          <w:rStyle w:val="word-wrapper"/>
          <w:b/>
          <w:color w:val="000000" w:themeColor="text1"/>
          <w:sz w:val="30"/>
          <w:szCs w:val="30"/>
        </w:rPr>
        <w:t>в письменной форме</w:t>
      </w:r>
      <w:r w:rsidRPr="0002608C">
        <w:rPr>
          <w:rStyle w:val="word-wrapper"/>
          <w:color w:val="000000" w:themeColor="text1"/>
          <w:sz w:val="30"/>
          <w:szCs w:val="30"/>
        </w:rPr>
        <w:t>, оформить заключение трудового договора приказом (распоряжением) и объявить его работнику под роспись;</w:t>
      </w:r>
    </w:p>
    <w:p w:rsidR="00CA0B40" w:rsidRPr="00CA0B40" w:rsidRDefault="00CA0B40" w:rsidP="00CA0B40">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6) в соответствии с установленным порядком</w:t>
      </w:r>
      <w:r w:rsidRPr="0002608C">
        <w:rPr>
          <w:rStyle w:val="fake-non-breaking-space"/>
          <w:color w:val="000000" w:themeColor="text1"/>
          <w:sz w:val="30"/>
          <w:szCs w:val="30"/>
        </w:rPr>
        <w:t> </w:t>
      </w:r>
      <w:r w:rsidRPr="0002608C">
        <w:rPr>
          <w:rStyle w:val="word-wrapper"/>
          <w:color w:val="000000" w:themeColor="text1"/>
          <w:sz w:val="30"/>
          <w:szCs w:val="30"/>
        </w:rPr>
        <w:t>завести (заполнить) на работника трудовую книжку.</w:t>
      </w:r>
    </w:p>
    <w:p w:rsidR="00DD52D2" w:rsidRDefault="00DD52D2" w:rsidP="00DD52D2">
      <w:pPr>
        <w:ind w:firstLine="709"/>
        <w:jc w:val="both"/>
        <w:rPr>
          <w:rStyle w:val="word-wrapper"/>
          <w:color w:val="000000" w:themeColor="text1"/>
          <w:sz w:val="30"/>
          <w:szCs w:val="30"/>
          <w:shd w:val="clear" w:color="auto" w:fill="FFFFFF"/>
        </w:rPr>
      </w:pPr>
      <w:r w:rsidRPr="00513A3E">
        <w:rPr>
          <w:rStyle w:val="word-wrapper"/>
          <w:color w:val="000000" w:themeColor="text1"/>
          <w:sz w:val="30"/>
          <w:szCs w:val="30"/>
          <w:shd w:val="clear" w:color="auto" w:fill="FFFFFF"/>
          <w:lang w:val="be-BY"/>
        </w:rPr>
        <w:t>В соответствии счастью первой статьи 18</w:t>
      </w:r>
      <w:r>
        <w:rPr>
          <w:rStyle w:val="word-wrapper"/>
          <w:color w:val="000000" w:themeColor="text1"/>
          <w:sz w:val="30"/>
          <w:szCs w:val="30"/>
          <w:shd w:val="clear" w:color="auto" w:fill="FFFFFF"/>
          <w:lang w:val="be-BY"/>
        </w:rPr>
        <w:t xml:space="preserve"> ТК</w:t>
      </w:r>
      <w:r w:rsidR="00A76F42">
        <w:rPr>
          <w:rStyle w:val="word-wrapper"/>
          <w:color w:val="000000" w:themeColor="text1"/>
          <w:sz w:val="30"/>
          <w:szCs w:val="30"/>
          <w:shd w:val="clear" w:color="auto" w:fill="FFFFFF"/>
          <w:lang w:val="be-BY"/>
        </w:rPr>
        <w:t xml:space="preserve"> </w:t>
      </w:r>
      <w:r w:rsidRPr="00B47D53">
        <w:rPr>
          <w:rStyle w:val="word-wrapper"/>
          <w:b/>
          <w:color w:val="000000" w:themeColor="text1"/>
          <w:sz w:val="30"/>
          <w:szCs w:val="30"/>
          <w:shd w:val="clear" w:color="auto" w:fill="FFFFFF"/>
        </w:rPr>
        <w:t>трудовой договор</w:t>
      </w:r>
      <w:r w:rsidR="00A76F42">
        <w:rPr>
          <w:rStyle w:val="word-wrapper"/>
          <w:b/>
          <w:color w:val="000000" w:themeColor="text1"/>
          <w:sz w:val="30"/>
          <w:szCs w:val="30"/>
          <w:shd w:val="clear" w:color="auto" w:fill="FFFFFF"/>
        </w:rPr>
        <w:t xml:space="preserve"> </w:t>
      </w:r>
      <w:r w:rsidRPr="00B47D53">
        <w:rPr>
          <w:rStyle w:val="word-wrapper"/>
          <w:b/>
          <w:color w:val="000000" w:themeColor="text1"/>
          <w:sz w:val="30"/>
          <w:szCs w:val="30"/>
          <w:shd w:val="clear" w:color="auto" w:fill="FFFFFF"/>
        </w:rPr>
        <w:t>заключается в письменной форме</w:t>
      </w:r>
      <w:r w:rsidRPr="00513A3E">
        <w:rPr>
          <w:rStyle w:val="word-wrapper"/>
          <w:color w:val="000000" w:themeColor="text1"/>
          <w:sz w:val="30"/>
          <w:szCs w:val="30"/>
          <w:shd w:val="clear" w:color="auto" w:fill="FFFFFF"/>
        </w:rPr>
        <w:t>, составляется в двух экземплярах. Каждая страница трудового договора и приложений к нему нумеруется и подписывается работником и нанимателем либо уполномоченным им должностным лицом. Один экземпляр трудового договора передается работнику, другой хранится у нанимателя.</w:t>
      </w:r>
    </w:p>
    <w:p w:rsidR="00DD52D2" w:rsidRPr="0002608C" w:rsidRDefault="00DD52D2" w:rsidP="00DD52D2">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Содержание и условия трудового договора определяются соглашением сторон с соблюдением требований, предусмотренных ТК.</w:t>
      </w:r>
    </w:p>
    <w:p w:rsidR="00DD52D2" w:rsidRPr="0002608C" w:rsidRDefault="00DD52D2" w:rsidP="00DD52D2">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Согласно частям первой и второй статьи 19 ТК трудовой договор должен содержать в качестве обязательных следующие сведения и условия:</w:t>
      </w:r>
    </w:p>
    <w:p w:rsidR="00DD52D2" w:rsidRPr="0002608C" w:rsidRDefault="00DD52D2" w:rsidP="00DD52D2">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1) данные о работнике и нанимателе, заключивших трудовой договор;</w:t>
      </w:r>
    </w:p>
    <w:p w:rsidR="00CA0B40" w:rsidRDefault="00DD52D2" w:rsidP="00CA0B40">
      <w:pPr>
        <w:pStyle w:val="p-normal"/>
        <w:shd w:val="clear" w:color="auto" w:fill="FFFFFF"/>
        <w:spacing w:before="0" w:beforeAutospacing="0" w:after="0" w:afterAutospacing="0"/>
        <w:ind w:firstLine="567"/>
        <w:jc w:val="both"/>
        <w:rPr>
          <w:rStyle w:val="word-wrapper"/>
          <w:color w:val="000000" w:themeColor="text1"/>
          <w:sz w:val="30"/>
          <w:szCs w:val="30"/>
        </w:rPr>
      </w:pPr>
      <w:r w:rsidRPr="0002608C">
        <w:rPr>
          <w:rStyle w:val="word-wrapper"/>
          <w:color w:val="000000" w:themeColor="text1"/>
          <w:sz w:val="30"/>
          <w:szCs w:val="30"/>
        </w:rPr>
        <w:t>2) место работы с указанием структурного подразделения, в которое работник принимается на работу;</w:t>
      </w:r>
    </w:p>
    <w:p w:rsidR="00DD52D2" w:rsidRDefault="00DD52D2" w:rsidP="00CA0B40">
      <w:pPr>
        <w:pStyle w:val="p-normal"/>
        <w:shd w:val="clear" w:color="auto" w:fill="FFFFFF"/>
        <w:spacing w:before="0" w:beforeAutospacing="0" w:after="0" w:afterAutospacing="0"/>
        <w:ind w:firstLine="567"/>
        <w:jc w:val="both"/>
        <w:rPr>
          <w:rStyle w:val="word-wrapper"/>
          <w:color w:val="000000" w:themeColor="text1"/>
          <w:sz w:val="30"/>
          <w:szCs w:val="30"/>
        </w:rPr>
      </w:pPr>
      <w:r w:rsidRPr="0002608C">
        <w:rPr>
          <w:rStyle w:val="word-wrapper"/>
          <w:color w:val="000000" w:themeColor="text1"/>
          <w:sz w:val="30"/>
          <w:szCs w:val="30"/>
        </w:rPr>
        <w:t xml:space="preserve">3) трудовую функцию. При этом наименование должности служащего (профессии рабочего)    должно    соответствовать  квалификационным справочникам, профессиональным стандартам, утверждаемым </w:t>
      </w:r>
    </w:p>
    <w:p w:rsidR="00DD52D2" w:rsidRPr="0002608C" w:rsidRDefault="00DD52D2" w:rsidP="00DD52D2">
      <w:pPr>
        <w:pStyle w:val="p-normal"/>
        <w:shd w:val="clear" w:color="auto" w:fill="FFFFFF"/>
        <w:spacing w:before="0" w:beforeAutospacing="0" w:after="0" w:afterAutospacing="0"/>
        <w:jc w:val="both"/>
        <w:rPr>
          <w:color w:val="000000" w:themeColor="text1"/>
          <w:sz w:val="30"/>
          <w:szCs w:val="30"/>
        </w:rPr>
      </w:pPr>
      <w:r w:rsidRPr="0002608C">
        <w:rPr>
          <w:rStyle w:val="word-wrapper"/>
          <w:color w:val="000000" w:themeColor="text1"/>
          <w:sz w:val="30"/>
          <w:szCs w:val="30"/>
        </w:rPr>
        <w:t>Правительством Республики Беларусь или уполномоченным</w:t>
      </w:r>
      <w:r w:rsidRPr="0002608C">
        <w:rPr>
          <w:rStyle w:val="fake-non-breaking-space"/>
          <w:color w:val="000000" w:themeColor="text1"/>
          <w:sz w:val="30"/>
          <w:szCs w:val="30"/>
        </w:rPr>
        <w:t> </w:t>
      </w:r>
      <w:r w:rsidRPr="0002608C">
        <w:rPr>
          <w:rStyle w:val="word-wrapper"/>
          <w:color w:val="000000" w:themeColor="text1"/>
          <w:sz w:val="30"/>
          <w:szCs w:val="30"/>
        </w:rPr>
        <w:t>им органом, нормативным правовым актам, регламентирующим деятельность работников по отдельным должностям служащих;</w:t>
      </w:r>
    </w:p>
    <w:p w:rsidR="00DD52D2" w:rsidRPr="0002608C" w:rsidRDefault="00DD52D2" w:rsidP="00DD52D2">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4) основные права и обязанности работника и нанимателя;</w:t>
      </w:r>
    </w:p>
    <w:p w:rsidR="00DD52D2" w:rsidRPr="0002608C" w:rsidRDefault="00DD52D2" w:rsidP="00DD52D2">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5) срок трудового договора (для срочных трудовых договоров);</w:t>
      </w:r>
    </w:p>
    <w:p w:rsidR="00DD52D2" w:rsidRPr="0002608C" w:rsidRDefault="00DD52D2" w:rsidP="00DD52D2">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6) режим труда и отдыха (если он в отношении данного работника отличается от общих правил, установленных у нанимателя);</w:t>
      </w:r>
    </w:p>
    <w:p w:rsidR="00DD52D2" w:rsidRPr="0002608C" w:rsidRDefault="00DD52D2" w:rsidP="00DD52D2">
      <w:pPr>
        <w:pStyle w:val="p-normal"/>
        <w:shd w:val="clear" w:color="auto" w:fill="FFFFFF"/>
        <w:spacing w:before="0" w:beforeAutospacing="0" w:after="0" w:afterAutospacing="0"/>
        <w:ind w:firstLine="567"/>
        <w:jc w:val="both"/>
        <w:rPr>
          <w:rStyle w:val="word-wrapper"/>
          <w:color w:val="000000" w:themeColor="text1"/>
          <w:sz w:val="30"/>
          <w:szCs w:val="30"/>
        </w:rPr>
      </w:pPr>
      <w:r w:rsidRPr="0002608C">
        <w:rPr>
          <w:rStyle w:val="word-wrapper"/>
          <w:color w:val="000000" w:themeColor="text1"/>
          <w:sz w:val="30"/>
          <w:szCs w:val="30"/>
        </w:rPr>
        <w:t>7) оплату труда работника.</w:t>
      </w:r>
    </w:p>
    <w:p w:rsidR="00DD52D2" w:rsidRPr="0002608C" w:rsidRDefault="00DD52D2" w:rsidP="00DD52D2">
      <w:pPr>
        <w:pStyle w:val="p-normal"/>
        <w:shd w:val="clear" w:color="auto" w:fill="FFFFFF"/>
        <w:spacing w:before="0" w:beforeAutospacing="0" w:after="0" w:afterAutospacing="0"/>
        <w:ind w:firstLine="567"/>
        <w:jc w:val="both"/>
        <w:rPr>
          <w:color w:val="000000" w:themeColor="text1"/>
          <w:sz w:val="30"/>
          <w:szCs w:val="30"/>
        </w:rPr>
      </w:pPr>
      <w:r>
        <w:rPr>
          <w:rStyle w:val="word-wrapper"/>
          <w:color w:val="000000" w:themeColor="text1"/>
          <w:sz w:val="30"/>
          <w:szCs w:val="30"/>
        </w:rPr>
        <w:t>По вопросу сроков и периодичности выплаты заработной платы сообщаем, что в</w:t>
      </w:r>
      <w:r w:rsidRPr="0002608C">
        <w:rPr>
          <w:rStyle w:val="word-wrapper"/>
          <w:color w:val="000000" w:themeColor="text1"/>
          <w:sz w:val="30"/>
          <w:szCs w:val="30"/>
        </w:rPr>
        <w:t xml:space="preserve"> соответств</w:t>
      </w:r>
      <w:r w:rsidR="00006648">
        <w:rPr>
          <w:rStyle w:val="word-wrapper"/>
          <w:color w:val="000000" w:themeColor="text1"/>
          <w:sz w:val="30"/>
          <w:szCs w:val="30"/>
        </w:rPr>
        <w:t>ии со статьей 7</w:t>
      </w:r>
      <w:r w:rsidR="00006648" w:rsidRPr="00006648">
        <w:rPr>
          <w:rStyle w:val="word-wrapper"/>
          <w:color w:val="000000" w:themeColor="text1"/>
          <w:sz w:val="30"/>
          <w:szCs w:val="30"/>
        </w:rPr>
        <w:t>3</w:t>
      </w:r>
      <w:r w:rsidRPr="0002608C">
        <w:rPr>
          <w:rStyle w:val="word-wrapper"/>
          <w:color w:val="000000" w:themeColor="text1"/>
          <w:sz w:val="30"/>
          <w:szCs w:val="30"/>
        </w:rPr>
        <w:t xml:space="preserve"> ТК </w:t>
      </w:r>
      <w:r w:rsidRPr="00C95282">
        <w:rPr>
          <w:rStyle w:val="word-wrapper"/>
          <w:b/>
          <w:color w:val="000000" w:themeColor="text1"/>
          <w:sz w:val="30"/>
          <w:szCs w:val="30"/>
        </w:rPr>
        <w:t>выплата заработной платы производится регулярно</w:t>
      </w:r>
      <w:r w:rsidRPr="0002608C">
        <w:rPr>
          <w:rStyle w:val="word-wrapper"/>
          <w:color w:val="000000" w:themeColor="text1"/>
          <w:sz w:val="30"/>
          <w:szCs w:val="30"/>
        </w:rPr>
        <w:t xml:space="preserve"> в дни, определенные в коллективном </w:t>
      </w:r>
      <w:r w:rsidRPr="0002608C">
        <w:rPr>
          <w:rStyle w:val="word-wrapper"/>
          <w:color w:val="000000" w:themeColor="text1"/>
          <w:sz w:val="30"/>
          <w:szCs w:val="30"/>
        </w:rPr>
        <w:lastRenderedPageBreak/>
        <w:t xml:space="preserve">договоре, соглашении или трудовом договоре, </w:t>
      </w:r>
      <w:r w:rsidRPr="00C95282">
        <w:rPr>
          <w:rStyle w:val="word-wrapper"/>
          <w:b/>
          <w:color w:val="000000" w:themeColor="text1"/>
          <w:sz w:val="30"/>
          <w:szCs w:val="30"/>
        </w:rPr>
        <w:t>но не реже двух раз в месяц</w:t>
      </w:r>
      <w:r w:rsidRPr="0002608C">
        <w:rPr>
          <w:rStyle w:val="word-wrapper"/>
          <w:color w:val="000000" w:themeColor="text1"/>
          <w:sz w:val="30"/>
          <w:szCs w:val="30"/>
        </w:rPr>
        <w:t>.</w:t>
      </w:r>
    </w:p>
    <w:p w:rsidR="00DD52D2" w:rsidRPr="0002608C" w:rsidRDefault="00DD52D2" w:rsidP="00DD52D2">
      <w:pPr>
        <w:pStyle w:val="p-normal"/>
        <w:shd w:val="clear" w:color="auto" w:fill="FFFFFF"/>
        <w:spacing w:before="0" w:beforeAutospacing="0" w:after="0" w:afterAutospacing="0"/>
        <w:ind w:firstLine="567"/>
        <w:jc w:val="both"/>
        <w:rPr>
          <w:color w:val="000000" w:themeColor="text1"/>
          <w:sz w:val="30"/>
          <w:szCs w:val="30"/>
        </w:rPr>
      </w:pPr>
      <w:r w:rsidRPr="0002608C">
        <w:rPr>
          <w:rStyle w:val="word-wrapper"/>
          <w:color w:val="000000" w:themeColor="text1"/>
          <w:sz w:val="30"/>
          <w:szCs w:val="30"/>
        </w:rPr>
        <w:t>Для отдельных категорий работников законодательством могут быть определены другие сроки выплаты заработной платы.</w:t>
      </w:r>
    </w:p>
    <w:p w:rsidR="00DD52D2" w:rsidRDefault="00DD52D2" w:rsidP="00DD52D2">
      <w:pPr>
        <w:pStyle w:val="p-normal"/>
        <w:shd w:val="clear" w:color="auto" w:fill="FFFFFF"/>
        <w:spacing w:before="0" w:beforeAutospacing="0" w:after="0" w:afterAutospacing="0"/>
        <w:ind w:firstLine="567"/>
        <w:jc w:val="both"/>
        <w:rPr>
          <w:rStyle w:val="word-wrapper"/>
          <w:color w:val="000000" w:themeColor="text1"/>
          <w:sz w:val="30"/>
          <w:szCs w:val="30"/>
        </w:rPr>
      </w:pPr>
      <w:r w:rsidRPr="0002608C">
        <w:rPr>
          <w:rStyle w:val="word-wrapper"/>
          <w:color w:val="000000" w:themeColor="text1"/>
          <w:sz w:val="30"/>
          <w:szCs w:val="30"/>
        </w:rPr>
        <w:t>При совпадении сроков выплаты заработной платы с выходными днями (статья 136</w:t>
      </w:r>
      <w:r>
        <w:rPr>
          <w:rStyle w:val="word-wrapper"/>
          <w:color w:val="000000" w:themeColor="text1"/>
          <w:sz w:val="30"/>
          <w:szCs w:val="30"/>
        </w:rPr>
        <w:t xml:space="preserve"> ТК</w:t>
      </w:r>
      <w:r w:rsidRPr="0002608C">
        <w:rPr>
          <w:rStyle w:val="word-wrapper"/>
          <w:color w:val="000000" w:themeColor="text1"/>
          <w:sz w:val="30"/>
          <w:szCs w:val="30"/>
        </w:rPr>
        <w:t>)</w:t>
      </w:r>
      <w:r w:rsidRPr="0002608C">
        <w:rPr>
          <w:rStyle w:val="fake-non-breaking-space"/>
          <w:color w:val="000000" w:themeColor="text1"/>
          <w:sz w:val="30"/>
          <w:szCs w:val="30"/>
        </w:rPr>
        <w:t> </w:t>
      </w:r>
      <w:r w:rsidRPr="0002608C">
        <w:rPr>
          <w:rStyle w:val="word-wrapper"/>
          <w:color w:val="000000" w:themeColor="text1"/>
          <w:sz w:val="30"/>
          <w:szCs w:val="30"/>
        </w:rPr>
        <w:t>или государственными праздниками</w:t>
      </w:r>
      <w:r w:rsidRPr="0002608C">
        <w:rPr>
          <w:rStyle w:val="fake-non-breaking-space"/>
          <w:color w:val="000000" w:themeColor="text1"/>
          <w:sz w:val="30"/>
          <w:szCs w:val="30"/>
        </w:rPr>
        <w:t> </w:t>
      </w:r>
      <w:r w:rsidRPr="0002608C">
        <w:rPr>
          <w:rStyle w:val="word-wrapper"/>
          <w:color w:val="000000" w:themeColor="text1"/>
          <w:sz w:val="30"/>
          <w:szCs w:val="30"/>
        </w:rPr>
        <w:t>и праздничными днями (часть первая статьи 147</w:t>
      </w:r>
      <w:r>
        <w:rPr>
          <w:rStyle w:val="word-wrapper"/>
          <w:color w:val="000000" w:themeColor="text1"/>
          <w:sz w:val="30"/>
          <w:szCs w:val="30"/>
        </w:rPr>
        <w:t xml:space="preserve"> ТК</w:t>
      </w:r>
      <w:r w:rsidRPr="0002608C">
        <w:rPr>
          <w:rStyle w:val="word-wrapper"/>
          <w:color w:val="000000" w:themeColor="text1"/>
          <w:sz w:val="30"/>
          <w:szCs w:val="30"/>
        </w:rPr>
        <w:t>)</w:t>
      </w:r>
      <w:r w:rsidRPr="0002608C">
        <w:rPr>
          <w:rStyle w:val="fake-non-breaking-space"/>
          <w:color w:val="000000" w:themeColor="text1"/>
          <w:sz w:val="30"/>
          <w:szCs w:val="30"/>
        </w:rPr>
        <w:t> </w:t>
      </w:r>
      <w:r w:rsidRPr="0002608C">
        <w:rPr>
          <w:rStyle w:val="word-wrapper"/>
          <w:color w:val="000000" w:themeColor="text1"/>
          <w:sz w:val="30"/>
          <w:szCs w:val="30"/>
        </w:rPr>
        <w:t>она должна производиться накануне их</w:t>
      </w:r>
      <w:r w:rsidR="00006648" w:rsidRPr="00006648">
        <w:rPr>
          <w:rStyle w:val="word-wrapper"/>
          <w:color w:val="000000" w:themeColor="text1"/>
          <w:sz w:val="30"/>
          <w:szCs w:val="30"/>
        </w:rPr>
        <w:t xml:space="preserve"> (</w:t>
      </w:r>
      <w:r w:rsidR="00006648">
        <w:rPr>
          <w:rStyle w:val="word-wrapper"/>
          <w:color w:val="000000" w:themeColor="text1"/>
          <w:sz w:val="30"/>
          <w:szCs w:val="30"/>
        </w:rPr>
        <w:t>статья 77 ТК)</w:t>
      </w:r>
      <w:r w:rsidRPr="0002608C">
        <w:rPr>
          <w:rStyle w:val="word-wrapper"/>
          <w:color w:val="000000" w:themeColor="text1"/>
          <w:sz w:val="30"/>
          <w:szCs w:val="30"/>
        </w:rPr>
        <w:t>.</w:t>
      </w:r>
    </w:p>
    <w:p w:rsidR="00CA0B40" w:rsidRDefault="00DD52D2" w:rsidP="00DD52D2">
      <w:pPr>
        <w:pStyle w:val="p-normal"/>
        <w:shd w:val="clear" w:color="auto" w:fill="FFFFFF"/>
        <w:spacing w:before="0" w:beforeAutospacing="0" w:after="0" w:afterAutospacing="0"/>
        <w:ind w:firstLine="567"/>
        <w:jc w:val="both"/>
        <w:rPr>
          <w:rStyle w:val="word-wrapper"/>
          <w:color w:val="000000" w:themeColor="text1"/>
          <w:sz w:val="30"/>
          <w:szCs w:val="30"/>
        </w:rPr>
      </w:pPr>
      <w:r w:rsidRPr="0002608C">
        <w:rPr>
          <w:rStyle w:val="word-wrapper"/>
          <w:b/>
          <w:color w:val="000000" w:themeColor="text1"/>
          <w:sz w:val="30"/>
          <w:szCs w:val="30"/>
        </w:rPr>
        <w:t>При увольнении работника все выплаты</w:t>
      </w:r>
      <w:r w:rsidRPr="0002608C">
        <w:rPr>
          <w:rStyle w:val="word-wrapper"/>
          <w:color w:val="000000" w:themeColor="text1"/>
          <w:sz w:val="30"/>
          <w:szCs w:val="30"/>
        </w:rPr>
        <w:t xml:space="preserve">,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w:t>
      </w:r>
      <w:r w:rsidRPr="0002608C">
        <w:rPr>
          <w:rStyle w:val="word-wrapper"/>
          <w:b/>
          <w:color w:val="000000" w:themeColor="text1"/>
          <w:sz w:val="30"/>
          <w:szCs w:val="30"/>
        </w:rPr>
        <w:t>производятся не позднее дня увольнения.</w:t>
      </w:r>
      <w:r w:rsidRPr="0002608C">
        <w:rPr>
          <w:rStyle w:val="word-wrapper"/>
          <w:color w:val="000000" w:themeColor="text1"/>
          <w:sz w:val="30"/>
          <w:szCs w:val="30"/>
        </w:rPr>
        <w:t xml:space="preserve"> Если работник в день увольнения неработал или если </w:t>
      </w:r>
    </w:p>
    <w:p w:rsidR="00CA0B40" w:rsidRDefault="00CA0B40" w:rsidP="00416330">
      <w:pPr>
        <w:pStyle w:val="p-normal"/>
        <w:shd w:val="clear" w:color="auto" w:fill="FFFFFF"/>
        <w:spacing w:before="0" w:beforeAutospacing="0" w:after="0" w:afterAutospacing="0"/>
        <w:jc w:val="both"/>
        <w:rPr>
          <w:rStyle w:val="word-wrapper"/>
          <w:color w:val="000000" w:themeColor="text1"/>
          <w:sz w:val="30"/>
          <w:szCs w:val="30"/>
        </w:rPr>
      </w:pPr>
    </w:p>
    <w:p w:rsidR="00416330" w:rsidRDefault="00416330" w:rsidP="00416330">
      <w:pPr>
        <w:pStyle w:val="p-normal"/>
        <w:shd w:val="clear" w:color="auto" w:fill="FFFFFF"/>
        <w:spacing w:before="0" w:beforeAutospacing="0" w:after="0" w:afterAutospacing="0"/>
        <w:jc w:val="both"/>
        <w:rPr>
          <w:rStyle w:val="word-wrapper"/>
          <w:color w:val="000000" w:themeColor="text1"/>
          <w:sz w:val="30"/>
          <w:szCs w:val="30"/>
        </w:rPr>
      </w:pPr>
    </w:p>
    <w:p w:rsidR="00DD52D2" w:rsidRDefault="00DD52D2" w:rsidP="00CA0B40">
      <w:pPr>
        <w:pStyle w:val="p-normal"/>
        <w:shd w:val="clear" w:color="auto" w:fill="FFFFFF"/>
        <w:spacing w:before="0" w:beforeAutospacing="0" w:after="0" w:afterAutospacing="0"/>
        <w:jc w:val="both"/>
        <w:rPr>
          <w:rStyle w:val="word-wrapper"/>
          <w:color w:val="000000" w:themeColor="text1"/>
          <w:sz w:val="30"/>
          <w:szCs w:val="30"/>
        </w:rPr>
      </w:pPr>
      <w:r w:rsidRPr="0002608C">
        <w:rPr>
          <w:rStyle w:val="word-wrapper"/>
          <w:color w:val="000000" w:themeColor="text1"/>
          <w:sz w:val="30"/>
          <w:szCs w:val="30"/>
        </w:rPr>
        <w:t xml:space="preserve">трудовой договор с предварительным испытанием расторгается в день истечения срока предварительного испытания, то соответствующие </w:t>
      </w:r>
    </w:p>
    <w:p w:rsidR="00DD52D2" w:rsidRDefault="00DD52D2" w:rsidP="00CA0B40">
      <w:pPr>
        <w:pStyle w:val="p-normal"/>
        <w:shd w:val="clear" w:color="auto" w:fill="FFFFFF"/>
        <w:spacing w:before="0" w:beforeAutospacing="0" w:after="0" w:afterAutospacing="0"/>
        <w:jc w:val="both"/>
        <w:rPr>
          <w:rStyle w:val="word-wrapper"/>
          <w:color w:val="000000" w:themeColor="text1"/>
          <w:sz w:val="30"/>
          <w:szCs w:val="30"/>
        </w:rPr>
      </w:pPr>
      <w:r w:rsidRPr="0002608C">
        <w:rPr>
          <w:rStyle w:val="word-wrapper"/>
          <w:color w:val="000000" w:themeColor="text1"/>
          <w:sz w:val="30"/>
          <w:szCs w:val="30"/>
        </w:rPr>
        <w:t>выплаты должны быть произведены не позднее дня, следующего за днем предъявления работником требования о расчете.</w:t>
      </w:r>
    </w:p>
    <w:p w:rsidR="00DD52D2" w:rsidRDefault="00DD52D2" w:rsidP="00DD52D2">
      <w:pPr>
        <w:pStyle w:val="p-normal"/>
        <w:shd w:val="clear" w:color="auto" w:fill="FFFFFF"/>
        <w:spacing w:before="0" w:beforeAutospacing="0" w:after="0" w:afterAutospacing="0"/>
        <w:ind w:firstLine="709"/>
        <w:jc w:val="both"/>
        <w:rPr>
          <w:rStyle w:val="word-wrapper"/>
          <w:color w:val="000000" w:themeColor="text1"/>
          <w:sz w:val="30"/>
          <w:szCs w:val="30"/>
        </w:rPr>
      </w:pPr>
      <w:r w:rsidRPr="0002608C">
        <w:rPr>
          <w:rStyle w:val="word-wrapper"/>
          <w:color w:val="000000" w:themeColor="text1"/>
          <w:sz w:val="30"/>
          <w:szCs w:val="30"/>
        </w:rPr>
        <w:t>В случае спора о размерах выплат, причитающихся работнику при увольнении, наниматель обязан в срок, указанный в части первой</w:t>
      </w:r>
      <w:r w:rsidRPr="0002608C">
        <w:rPr>
          <w:rStyle w:val="fake-non-breaking-space"/>
          <w:color w:val="000000" w:themeColor="text1"/>
          <w:sz w:val="30"/>
          <w:szCs w:val="30"/>
        </w:rPr>
        <w:t> </w:t>
      </w:r>
      <w:r w:rsidRPr="0002608C">
        <w:rPr>
          <w:rStyle w:val="word-wrapper"/>
          <w:color w:val="000000" w:themeColor="text1"/>
          <w:sz w:val="30"/>
          <w:szCs w:val="30"/>
        </w:rPr>
        <w:t>настоящей статьи, выплатить не оспариваемую работником сумму.</w:t>
      </w:r>
    </w:p>
    <w:p w:rsidR="00DD52D2" w:rsidRDefault="00DD52D2" w:rsidP="00DD52D2">
      <w:pPr>
        <w:pStyle w:val="p-normal"/>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02608C">
        <w:rPr>
          <w:rStyle w:val="word-wrapper"/>
          <w:color w:val="000000" w:themeColor="text1"/>
          <w:sz w:val="30"/>
          <w:szCs w:val="30"/>
          <w:shd w:val="clear" w:color="auto" w:fill="FFFFFF"/>
        </w:rPr>
        <w:t>Выплаты, установленные системами оплаты труда, размер которых определяется по результатам работы за месяц или иной отчетный период, производятся в порядке, установленном локальными правовыми актами, не позднее дня выплаты заработной платы за отчетный период работникам организации</w:t>
      </w:r>
      <w:r>
        <w:rPr>
          <w:rStyle w:val="word-wrapper"/>
          <w:color w:val="000000" w:themeColor="text1"/>
          <w:sz w:val="30"/>
          <w:szCs w:val="30"/>
          <w:shd w:val="clear" w:color="auto" w:fill="FFFFFF"/>
        </w:rPr>
        <w:t xml:space="preserve"> (статья 77 ТК)</w:t>
      </w:r>
      <w:r w:rsidRPr="0002608C">
        <w:rPr>
          <w:rStyle w:val="word-wrapper"/>
          <w:color w:val="000000" w:themeColor="text1"/>
          <w:sz w:val="30"/>
          <w:szCs w:val="30"/>
          <w:shd w:val="clear" w:color="auto" w:fill="FFFFFF"/>
        </w:rPr>
        <w:t>.</w:t>
      </w:r>
    </w:p>
    <w:p w:rsidR="00DD52D2" w:rsidRPr="00037F70" w:rsidRDefault="00DD52D2" w:rsidP="00DD52D2">
      <w:pPr>
        <w:pStyle w:val="p-normal"/>
        <w:shd w:val="clear" w:color="auto" w:fill="FFFFFF"/>
        <w:spacing w:before="0" w:beforeAutospacing="0" w:after="0" w:afterAutospacing="0"/>
        <w:ind w:firstLine="709"/>
        <w:jc w:val="both"/>
        <w:rPr>
          <w:rStyle w:val="word-wrapper"/>
          <w:color w:val="000000" w:themeColor="text1"/>
          <w:sz w:val="30"/>
          <w:szCs w:val="30"/>
          <w:shd w:val="clear" w:color="auto" w:fill="FFFFFF"/>
        </w:rPr>
      </w:pPr>
      <w:r>
        <w:rPr>
          <w:rStyle w:val="word-wrapper"/>
          <w:color w:val="000000" w:themeColor="text1"/>
          <w:sz w:val="30"/>
          <w:szCs w:val="30"/>
          <w:shd w:val="clear" w:color="auto" w:fill="FFFFFF"/>
        </w:rPr>
        <w:t xml:space="preserve">По вопросу периодичности предоставления трудового отпуска разъясняем, что </w:t>
      </w:r>
      <w:r w:rsidRPr="00C95282">
        <w:rPr>
          <w:rStyle w:val="word-wrapper"/>
          <w:b/>
          <w:color w:val="000000" w:themeColor="text1"/>
          <w:sz w:val="30"/>
          <w:szCs w:val="30"/>
          <w:shd w:val="clear" w:color="auto" w:fill="FFFFFF"/>
        </w:rPr>
        <w:t>трудовой отпуск предоставляется</w:t>
      </w:r>
      <w:r w:rsidRPr="0002608C">
        <w:rPr>
          <w:rStyle w:val="word-wrapper"/>
          <w:color w:val="000000" w:themeColor="text1"/>
          <w:sz w:val="30"/>
          <w:szCs w:val="30"/>
          <w:shd w:val="clear" w:color="auto" w:fill="FFFFFF"/>
        </w:rPr>
        <w:t xml:space="preserve"> за работу в течение рабочего года </w:t>
      </w:r>
      <w:r w:rsidRPr="00C95282">
        <w:rPr>
          <w:rStyle w:val="word-wrapper"/>
          <w:b/>
          <w:color w:val="000000" w:themeColor="text1"/>
          <w:sz w:val="30"/>
          <w:szCs w:val="30"/>
          <w:shd w:val="clear" w:color="auto" w:fill="FFFFFF"/>
        </w:rPr>
        <w:t>(ежегодно)</w:t>
      </w:r>
      <w:r w:rsidRPr="0002608C">
        <w:rPr>
          <w:rStyle w:val="word-wrapper"/>
          <w:color w:val="000000" w:themeColor="text1"/>
          <w:sz w:val="30"/>
          <w:szCs w:val="30"/>
          <w:shd w:val="clear" w:color="auto" w:fill="FFFFFF"/>
        </w:rPr>
        <w:t xml:space="preserve"> с сохранением прежней работы и среднего заработка</w:t>
      </w:r>
      <w:r>
        <w:rPr>
          <w:rStyle w:val="word-wrapper"/>
          <w:color w:val="000000" w:themeColor="text1"/>
          <w:sz w:val="30"/>
          <w:szCs w:val="30"/>
          <w:shd w:val="clear" w:color="auto" w:fill="FFFFFF"/>
        </w:rPr>
        <w:t xml:space="preserve"> (часть вторая статьи 153 ТК)</w:t>
      </w:r>
      <w:r w:rsidR="00037F70">
        <w:rPr>
          <w:rStyle w:val="word-wrapper"/>
          <w:color w:val="000000" w:themeColor="text1"/>
          <w:sz w:val="30"/>
          <w:szCs w:val="30"/>
          <w:shd w:val="clear" w:color="auto" w:fill="FFFFFF"/>
        </w:rPr>
        <w:t xml:space="preserve"> в соответствии с </w:t>
      </w:r>
      <w:r w:rsidR="00037F70" w:rsidRPr="00037F70">
        <w:rPr>
          <w:rStyle w:val="word-wrapper"/>
          <w:color w:val="000000" w:themeColor="text1"/>
          <w:sz w:val="30"/>
          <w:szCs w:val="30"/>
          <w:shd w:val="clear" w:color="auto" w:fill="FFFFFF"/>
        </w:rPr>
        <w:t>графиком трудовых отпусков, утверждаемым нанимателем, а также согласованным с профсоюзом, если такое согласование предусмотрено коллективным договором</w:t>
      </w:r>
      <w:r w:rsidR="00037F70">
        <w:rPr>
          <w:rStyle w:val="word-wrapper"/>
          <w:color w:val="000000" w:themeColor="text1"/>
          <w:sz w:val="30"/>
          <w:szCs w:val="30"/>
          <w:shd w:val="clear" w:color="auto" w:fill="FFFFFF"/>
        </w:rPr>
        <w:t xml:space="preserve"> (часть первая статьи 168 ТК)</w:t>
      </w:r>
      <w:r w:rsidRPr="00037F70">
        <w:rPr>
          <w:rStyle w:val="word-wrapper"/>
          <w:color w:val="000000" w:themeColor="text1"/>
          <w:sz w:val="30"/>
          <w:szCs w:val="30"/>
          <w:shd w:val="clear" w:color="auto" w:fill="FFFFFF"/>
        </w:rPr>
        <w:t>.</w:t>
      </w:r>
    </w:p>
    <w:p w:rsidR="00DD52D2" w:rsidRPr="0002608C" w:rsidRDefault="00DD52D2" w:rsidP="00DD52D2">
      <w:pPr>
        <w:pStyle w:val="p-normal"/>
        <w:shd w:val="clear" w:color="auto" w:fill="FFFFFF"/>
        <w:spacing w:before="0" w:beforeAutospacing="0" w:after="0" w:afterAutospacing="0"/>
        <w:ind w:firstLine="709"/>
        <w:jc w:val="both"/>
        <w:rPr>
          <w:color w:val="000000" w:themeColor="text1"/>
          <w:sz w:val="30"/>
          <w:szCs w:val="30"/>
        </w:rPr>
      </w:pPr>
      <w:r w:rsidRPr="0002608C">
        <w:rPr>
          <w:rStyle w:val="word-wrapper"/>
          <w:color w:val="000000" w:themeColor="text1"/>
          <w:sz w:val="30"/>
          <w:szCs w:val="30"/>
        </w:rPr>
        <w:t>Наниматель обязан предоставлять работнику трудовой отпуск, как правило, в течение каждого рабочего года (ежегодно).</w:t>
      </w:r>
    </w:p>
    <w:p w:rsidR="00DD52D2" w:rsidRDefault="00DD52D2" w:rsidP="00DD52D2">
      <w:pPr>
        <w:pStyle w:val="p-normal"/>
        <w:shd w:val="clear" w:color="auto" w:fill="FFFFFF"/>
        <w:spacing w:before="0" w:beforeAutospacing="0" w:after="0" w:afterAutospacing="0"/>
        <w:ind w:firstLine="709"/>
        <w:jc w:val="both"/>
        <w:rPr>
          <w:rStyle w:val="word-wrapper"/>
          <w:b/>
          <w:color w:val="000000" w:themeColor="text1"/>
          <w:sz w:val="30"/>
          <w:szCs w:val="30"/>
        </w:rPr>
      </w:pPr>
      <w:r w:rsidRPr="00C95282">
        <w:rPr>
          <w:rStyle w:val="word-wrapper"/>
          <w:b/>
          <w:color w:val="000000" w:themeColor="text1"/>
          <w:sz w:val="30"/>
          <w:szCs w:val="30"/>
        </w:rPr>
        <w:t>В исключительных случаях</w:t>
      </w:r>
      <w:r w:rsidRPr="0002608C">
        <w:rPr>
          <w:rStyle w:val="word-wrapper"/>
          <w:color w:val="000000" w:themeColor="text1"/>
          <w:sz w:val="30"/>
          <w:szCs w:val="30"/>
        </w:rPr>
        <w:t xml:space="preserve">, когда предоставление полного трудового отпуска работнику в текущем рабочем году может неблагоприятно отразиться на нормальной деятельности организации,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w:t>
      </w:r>
      <w:r w:rsidRPr="00C95282">
        <w:rPr>
          <w:rStyle w:val="word-wrapper"/>
          <w:b/>
          <w:color w:val="000000" w:themeColor="text1"/>
          <w:sz w:val="30"/>
          <w:szCs w:val="30"/>
        </w:rPr>
        <w:t>допускается с согласия работника перенос части отпуска на следующий рабочий год.</w:t>
      </w:r>
    </w:p>
    <w:p w:rsidR="00DD52D2" w:rsidRPr="002F67B9" w:rsidRDefault="00DD52D2" w:rsidP="00DD52D2">
      <w:pPr>
        <w:pStyle w:val="p-normal"/>
        <w:shd w:val="clear" w:color="auto" w:fill="FFFFFF"/>
        <w:spacing w:before="0" w:beforeAutospacing="0" w:after="0" w:afterAutospacing="0"/>
        <w:ind w:firstLine="709"/>
        <w:jc w:val="both"/>
        <w:rPr>
          <w:color w:val="000000" w:themeColor="text1"/>
          <w:sz w:val="30"/>
          <w:szCs w:val="30"/>
        </w:rPr>
      </w:pPr>
      <w:r w:rsidRPr="002F67B9">
        <w:rPr>
          <w:rStyle w:val="word-wrapper"/>
          <w:color w:val="000000" w:themeColor="text1"/>
          <w:sz w:val="30"/>
          <w:szCs w:val="30"/>
        </w:rPr>
        <w:lastRenderedPageBreak/>
        <w:t xml:space="preserve">При этом согласно статье 161 ТК </w:t>
      </w:r>
      <w:r w:rsidRPr="002F67B9">
        <w:rPr>
          <w:rStyle w:val="word-wrapper"/>
          <w:b/>
          <w:color w:val="000000" w:themeColor="text1"/>
          <w:sz w:val="30"/>
          <w:szCs w:val="30"/>
        </w:rPr>
        <w:t>по соглашению между работником и нанимателем</w:t>
      </w:r>
      <w:r w:rsidRPr="002F67B9">
        <w:rPr>
          <w:rStyle w:val="word-wrapper"/>
          <w:color w:val="000000" w:themeColor="text1"/>
          <w:sz w:val="30"/>
          <w:szCs w:val="30"/>
        </w:rPr>
        <w:t xml:space="preserve"> может быть заменена денежной компенсацией </w:t>
      </w:r>
      <w:r w:rsidRPr="002F67B9">
        <w:rPr>
          <w:rStyle w:val="word-wrapper"/>
          <w:b/>
          <w:color w:val="000000" w:themeColor="text1"/>
          <w:sz w:val="30"/>
          <w:szCs w:val="30"/>
        </w:rPr>
        <w:t>часть трудового отпуска</w:t>
      </w:r>
      <w:r w:rsidRPr="002F67B9">
        <w:rPr>
          <w:rStyle w:val="word-wrapper"/>
          <w:color w:val="000000" w:themeColor="text1"/>
          <w:sz w:val="30"/>
          <w:szCs w:val="30"/>
        </w:rPr>
        <w:t xml:space="preserve"> (основного и дополнительного), </w:t>
      </w:r>
      <w:r w:rsidRPr="002F67B9">
        <w:rPr>
          <w:rStyle w:val="word-wrapper"/>
          <w:b/>
          <w:color w:val="000000" w:themeColor="text1"/>
          <w:sz w:val="30"/>
          <w:szCs w:val="30"/>
        </w:rPr>
        <w:t>превышающая 21 календарный день</w:t>
      </w:r>
      <w:r w:rsidRPr="002F67B9">
        <w:rPr>
          <w:rStyle w:val="word-wrapper"/>
          <w:color w:val="000000" w:themeColor="text1"/>
          <w:sz w:val="30"/>
          <w:szCs w:val="30"/>
        </w:rPr>
        <w:t>.</w:t>
      </w:r>
    </w:p>
    <w:p w:rsidR="00DD52D2" w:rsidRPr="002F67B9" w:rsidRDefault="00DD52D2" w:rsidP="00DD52D2">
      <w:pPr>
        <w:pStyle w:val="p-normal"/>
        <w:shd w:val="clear" w:color="auto" w:fill="FFFFFF"/>
        <w:spacing w:before="0" w:beforeAutospacing="0" w:after="0" w:afterAutospacing="0"/>
        <w:ind w:firstLine="709"/>
        <w:jc w:val="both"/>
        <w:rPr>
          <w:color w:val="000000" w:themeColor="text1"/>
          <w:sz w:val="30"/>
          <w:szCs w:val="30"/>
        </w:rPr>
      </w:pPr>
      <w:r w:rsidRPr="002F67B9">
        <w:rPr>
          <w:rStyle w:val="word-wrapper"/>
          <w:color w:val="000000" w:themeColor="text1"/>
          <w:sz w:val="30"/>
          <w:szCs w:val="30"/>
        </w:rPr>
        <w:t>При разделении трудового отпуска на части по соглашению сторон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w:t>
      </w:r>
    </w:p>
    <w:p w:rsidR="00037F70" w:rsidRDefault="00DD52D2" w:rsidP="00A76F42">
      <w:pPr>
        <w:pStyle w:val="p-normal"/>
        <w:shd w:val="clear" w:color="auto" w:fill="FFFFFF"/>
        <w:spacing w:before="0" w:beforeAutospacing="0" w:after="0" w:afterAutospacing="0"/>
        <w:ind w:firstLine="709"/>
        <w:jc w:val="both"/>
        <w:rPr>
          <w:rStyle w:val="word-wrapper"/>
          <w:color w:val="000000" w:themeColor="text1"/>
          <w:sz w:val="30"/>
          <w:szCs w:val="30"/>
        </w:rPr>
      </w:pPr>
      <w:r w:rsidRPr="002F67B9">
        <w:rPr>
          <w:rStyle w:val="word-wrapper"/>
          <w:color w:val="000000" w:themeColor="text1"/>
          <w:sz w:val="30"/>
          <w:szCs w:val="30"/>
        </w:rPr>
        <w:t>Замена денежной компенсацией отпусков, предоставляемых авансом, отпусков, предоставляемых беременным женщинам, работникам, признанным инвалидами, работникам моложе восемнадцати лет и работникам</w:t>
      </w:r>
      <w:r w:rsidR="00A76F42">
        <w:rPr>
          <w:rStyle w:val="word-wrapper"/>
          <w:color w:val="000000" w:themeColor="text1"/>
          <w:sz w:val="30"/>
          <w:szCs w:val="30"/>
        </w:rPr>
        <w:t xml:space="preserve">  </w:t>
      </w:r>
      <w:r w:rsidRPr="002F67B9">
        <w:rPr>
          <w:rStyle w:val="word-wrapper"/>
          <w:color w:val="000000" w:themeColor="text1"/>
          <w:sz w:val="30"/>
          <w:szCs w:val="30"/>
        </w:rPr>
        <w:t xml:space="preserve"> за </w:t>
      </w:r>
      <w:r w:rsidR="00A76F42">
        <w:rPr>
          <w:rStyle w:val="word-wrapper"/>
          <w:color w:val="000000" w:themeColor="text1"/>
          <w:sz w:val="30"/>
          <w:szCs w:val="30"/>
        </w:rPr>
        <w:t xml:space="preserve">   </w:t>
      </w:r>
      <w:r w:rsidRPr="002F67B9">
        <w:rPr>
          <w:rStyle w:val="word-wrapper"/>
          <w:color w:val="000000" w:themeColor="text1"/>
          <w:sz w:val="30"/>
          <w:szCs w:val="30"/>
        </w:rPr>
        <w:t>работу</w:t>
      </w:r>
      <w:r w:rsidR="00A76F42">
        <w:rPr>
          <w:rStyle w:val="word-wrapper"/>
          <w:color w:val="000000" w:themeColor="text1"/>
          <w:sz w:val="30"/>
          <w:szCs w:val="30"/>
        </w:rPr>
        <w:t xml:space="preserve">   </w:t>
      </w:r>
      <w:r w:rsidRPr="002F67B9">
        <w:rPr>
          <w:rStyle w:val="word-wrapper"/>
          <w:color w:val="000000" w:themeColor="text1"/>
          <w:sz w:val="30"/>
          <w:szCs w:val="30"/>
        </w:rPr>
        <w:t xml:space="preserve"> в </w:t>
      </w:r>
      <w:r w:rsidR="00A76F42">
        <w:rPr>
          <w:rStyle w:val="word-wrapper"/>
          <w:color w:val="000000" w:themeColor="text1"/>
          <w:sz w:val="30"/>
          <w:szCs w:val="30"/>
        </w:rPr>
        <w:t xml:space="preserve">   </w:t>
      </w:r>
      <w:r w:rsidRPr="002F67B9">
        <w:rPr>
          <w:rStyle w:val="word-wrapper"/>
          <w:color w:val="000000" w:themeColor="text1"/>
          <w:sz w:val="30"/>
          <w:szCs w:val="30"/>
        </w:rPr>
        <w:t xml:space="preserve">зонах </w:t>
      </w:r>
      <w:r w:rsidR="00A76F42">
        <w:rPr>
          <w:rStyle w:val="word-wrapper"/>
          <w:color w:val="000000" w:themeColor="text1"/>
          <w:sz w:val="30"/>
          <w:szCs w:val="30"/>
        </w:rPr>
        <w:t xml:space="preserve">  </w:t>
      </w:r>
      <w:r w:rsidRPr="002F67B9">
        <w:rPr>
          <w:rStyle w:val="word-wrapper"/>
          <w:color w:val="000000" w:themeColor="text1"/>
          <w:sz w:val="30"/>
          <w:szCs w:val="30"/>
        </w:rPr>
        <w:t xml:space="preserve">радиоактивного загрязнения, а также </w:t>
      </w:r>
    </w:p>
    <w:p w:rsidR="00DD52D2" w:rsidRDefault="00DD52D2" w:rsidP="00037F70">
      <w:pPr>
        <w:pStyle w:val="p-normal"/>
        <w:shd w:val="clear" w:color="auto" w:fill="FFFFFF"/>
        <w:spacing w:before="0" w:beforeAutospacing="0" w:after="0" w:afterAutospacing="0"/>
        <w:jc w:val="both"/>
        <w:rPr>
          <w:rStyle w:val="word-wrapper"/>
          <w:color w:val="000000" w:themeColor="text1"/>
          <w:sz w:val="30"/>
          <w:szCs w:val="30"/>
        </w:rPr>
      </w:pPr>
      <w:r w:rsidRPr="002F67B9">
        <w:rPr>
          <w:rStyle w:val="word-wrapper"/>
          <w:color w:val="000000" w:themeColor="text1"/>
          <w:sz w:val="30"/>
          <w:szCs w:val="30"/>
        </w:rPr>
        <w:t>дополнительных отпусков за работу с вредными и (или) опасными условиями труда и за особый характер работы не допускается.</w:t>
      </w:r>
    </w:p>
    <w:p w:rsidR="00037F70" w:rsidRPr="006055CA" w:rsidRDefault="00037F70" w:rsidP="00037F70">
      <w:pPr>
        <w:pStyle w:val="p-normal"/>
        <w:shd w:val="clear" w:color="auto" w:fill="FFFFFF"/>
        <w:spacing w:before="0" w:beforeAutospacing="0" w:after="0" w:afterAutospacing="0"/>
        <w:ind w:firstLine="567"/>
        <w:jc w:val="both"/>
        <w:rPr>
          <w:color w:val="000000" w:themeColor="text1"/>
          <w:sz w:val="30"/>
          <w:szCs w:val="30"/>
        </w:rPr>
      </w:pPr>
      <w:r>
        <w:rPr>
          <w:sz w:val="30"/>
          <w:szCs w:val="30"/>
        </w:rPr>
        <w:t>По вопросу порядка приема работников на работу в соответствии с требованиями</w:t>
      </w:r>
      <w:r>
        <w:rPr>
          <w:rStyle w:val="word-wrapper"/>
          <w:color w:val="000000" w:themeColor="text1"/>
          <w:sz w:val="30"/>
          <w:szCs w:val="30"/>
          <w:lang w:val="be-BY"/>
        </w:rPr>
        <w:t>Декрета № 5 сообщаем, что в</w:t>
      </w:r>
      <w:r w:rsidRPr="006055CA">
        <w:rPr>
          <w:rStyle w:val="word-wrapper"/>
          <w:color w:val="000000" w:themeColor="text1"/>
          <w:sz w:val="30"/>
          <w:szCs w:val="30"/>
        </w:rPr>
        <w:t xml:space="preserve"> соответствии с частью второй пункта 11 Декрета № 5 </w:t>
      </w:r>
      <w:r w:rsidRPr="006055CA">
        <w:rPr>
          <w:b/>
          <w:color w:val="000000" w:themeColor="text1"/>
          <w:sz w:val="30"/>
          <w:szCs w:val="30"/>
        </w:rPr>
        <w:t>при приеме на работу работника в</w:t>
      </w:r>
      <w:r w:rsidRPr="006055CA">
        <w:rPr>
          <w:color w:val="000000" w:themeColor="text1"/>
          <w:sz w:val="30"/>
          <w:szCs w:val="30"/>
        </w:rPr>
        <w:t xml:space="preserve"> государственные органы, иные государственные организации, а также </w:t>
      </w:r>
      <w:r w:rsidRPr="006055CA">
        <w:rPr>
          <w:b/>
          <w:color w:val="000000" w:themeColor="text1"/>
          <w:sz w:val="30"/>
          <w:szCs w:val="30"/>
        </w:rPr>
        <w:t xml:space="preserve">организации, более 50 процентов акций (долей в уставном фонде) которых находится в государственной собственности </w:t>
      </w:r>
      <w:r w:rsidRPr="006055CA">
        <w:rPr>
          <w:color w:val="000000" w:themeColor="text1"/>
          <w:sz w:val="30"/>
          <w:szCs w:val="30"/>
        </w:rPr>
        <w:t xml:space="preserve">(далее </w:t>
      </w:r>
      <w:r>
        <w:rPr>
          <w:color w:val="000000" w:themeColor="text1"/>
          <w:sz w:val="30"/>
          <w:szCs w:val="30"/>
        </w:rPr>
        <w:t>–</w:t>
      </w:r>
      <w:r w:rsidRPr="006055CA">
        <w:rPr>
          <w:color w:val="000000" w:themeColor="text1"/>
          <w:sz w:val="30"/>
          <w:szCs w:val="30"/>
        </w:rPr>
        <w:t xml:space="preserve"> государственная организация), </w:t>
      </w:r>
      <w:r w:rsidRPr="006055CA">
        <w:rPr>
          <w:b/>
          <w:color w:val="000000" w:themeColor="text1"/>
          <w:sz w:val="30"/>
          <w:szCs w:val="30"/>
        </w:rPr>
        <w:t>наниматели обязаны</w:t>
      </w:r>
      <w:r w:rsidRPr="006055CA">
        <w:rPr>
          <w:color w:val="000000" w:themeColor="text1"/>
          <w:sz w:val="30"/>
          <w:szCs w:val="30"/>
        </w:rPr>
        <w:t xml:space="preserve">, если иное не установлено законодательными актами, </w:t>
      </w:r>
      <w:r w:rsidRPr="006055CA">
        <w:rPr>
          <w:b/>
          <w:color w:val="000000" w:themeColor="text1"/>
          <w:sz w:val="30"/>
          <w:szCs w:val="30"/>
        </w:rPr>
        <w:t>запрашивать</w:t>
      </w:r>
      <w:r w:rsidRPr="006055CA">
        <w:rPr>
          <w:color w:val="000000" w:themeColor="text1"/>
          <w:sz w:val="30"/>
          <w:szCs w:val="30"/>
        </w:rPr>
        <w:t>:</w:t>
      </w:r>
    </w:p>
    <w:p w:rsidR="00037F70" w:rsidRPr="006055CA" w:rsidRDefault="00037F70" w:rsidP="00037F70">
      <w:pPr>
        <w:shd w:val="clear" w:color="auto" w:fill="FFFFFF"/>
        <w:ind w:firstLine="567"/>
        <w:jc w:val="both"/>
        <w:rPr>
          <w:color w:val="000000" w:themeColor="text1"/>
          <w:sz w:val="30"/>
          <w:szCs w:val="30"/>
        </w:rPr>
      </w:pPr>
      <w:r w:rsidRPr="006055CA">
        <w:rPr>
          <w:color w:val="000000" w:themeColor="text1"/>
          <w:sz w:val="30"/>
          <w:szCs w:val="30"/>
        </w:rPr>
        <w:t>характеристику с предыдущего места его работы;</w:t>
      </w:r>
    </w:p>
    <w:p w:rsidR="00037F70" w:rsidRPr="006055CA" w:rsidRDefault="00037F70" w:rsidP="00037F70">
      <w:pPr>
        <w:shd w:val="clear" w:color="auto" w:fill="FFFFFF"/>
        <w:ind w:firstLine="567"/>
        <w:jc w:val="both"/>
        <w:rPr>
          <w:color w:val="000000" w:themeColor="text1"/>
          <w:sz w:val="30"/>
          <w:szCs w:val="30"/>
        </w:rPr>
      </w:pPr>
      <w:r w:rsidRPr="006055CA">
        <w:rPr>
          <w:color w:val="000000" w:themeColor="text1"/>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037F70" w:rsidRDefault="00037F70" w:rsidP="00037F70">
      <w:pPr>
        <w:shd w:val="clear" w:color="auto" w:fill="FFFFFF"/>
        <w:ind w:firstLine="567"/>
        <w:jc w:val="both"/>
        <w:rPr>
          <w:color w:val="000000" w:themeColor="text1"/>
          <w:sz w:val="30"/>
          <w:szCs w:val="30"/>
        </w:rPr>
      </w:pPr>
      <w:r w:rsidRPr="006055CA">
        <w:rPr>
          <w:color w:val="000000" w:themeColor="text1"/>
          <w:sz w:val="30"/>
          <w:szCs w:val="30"/>
        </w:rPr>
        <w:t>сведения из единого государственного банка данных о правонарушениях в отношении кандидатов на руководящие должности. Такие сведения предоставляются бесплатно.</w:t>
      </w:r>
    </w:p>
    <w:p w:rsidR="00037F70" w:rsidRPr="006055CA" w:rsidRDefault="00037F70" w:rsidP="00E4406A">
      <w:pPr>
        <w:pStyle w:val="p-normal"/>
        <w:shd w:val="clear" w:color="auto" w:fill="FFFFFF"/>
        <w:spacing w:before="0" w:beforeAutospacing="0" w:after="0" w:afterAutospacing="0"/>
        <w:ind w:firstLine="567"/>
        <w:jc w:val="both"/>
        <w:rPr>
          <w:color w:val="000000" w:themeColor="text1"/>
          <w:sz w:val="30"/>
          <w:szCs w:val="30"/>
        </w:rPr>
      </w:pPr>
      <w:r w:rsidRPr="006055CA">
        <w:rPr>
          <w:color w:val="000000" w:themeColor="text1"/>
          <w:sz w:val="30"/>
          <w:szCs w:val="30"/>
        </w:rPr>
        <w:t>Согласно пункту 12 Декрета № 5 нарушение предусмотренного настоящим   Декретом   порядка    приема    на    работу,     назначения    на</w:t>
      </w:r>
    </w:p>
    <w:p w:rsidR="00037F70" w:rsidRPr="006055CA" w:rsidRDefault="00037F70" w:rsidP="00037F70">
      <w:pPr>
        <w:pStyle w:val="p-normal"/>
        <w:shd w:val="clear" w:color="auto" w:fill="FFFFFF"/>
        <w:spacing w:before="0" w:beforeAutospacing="0" w:after="0" w:afterAutospacing="0"/>
        <w:jc w:val="both"/>
        <w:rPr>
          <w:color w:val="000000" w:themeColor="text1"/>
          <w:sz w:val="30"/>
          <w:szCs w:val="30"/>
        </w:rPr>
      </w:pPr>
      <w:r w:rsidRPr="006055CA">
        <w:rPr>
          <w:color w:val="000000" w:themeColor="text1"/>
          <w:sz w:val="30"/>
          <w:szCs w:val="30"/>
        </w:rPr>
        <w:t>должность, выдача характеристик, содержащих заведомо недостоверную информацию, а также нарушение сроков их выдачи признается грубым нарушением трудовых обязанностей.</w:t>
      </w:r>
    </w:p>
    <w:p w:rsidR="00037F70" w:rsidRPr="00E4406A" w:rsidRDefault="00037F70" w:rsidP="00E4406A">
      <w:pPr>
        <w:ind w:firstLine="567"/>
        <w:jc w:val="both"/>
        <w:rPr>
          <w:rStyle w:val="word-wrapper"/>
          <w:sz w:val="30"/>
          <w:szCs w:val="30"/>
        </w:rPr>
      </w:pPr>
      <w:r w:rsidRPr="006055CA">
        <w:rPr>
          <w:sz w:val="30"/>
          <w:szCs w:val="30"/>
        </w:rPr>
        <w:t>Виновные деяния должностных лиц, указанные в части первой  пункта</w:t>
      </w:r>
      <w:r w:rsidR="00006648">
        <w:rPr>
          <w:sz w:val="30"/>
          <w:szCs w:val="30"/>
        </w:rPr>
        <w:t xml:space="preserve"> 12 </w:t>
      </w:r>
      <w:r w:rsidR="00006648" w:rsidRPr="006055CA">
        <w:rPr>
          <w:color w:val="000000" w:themeColor="text1"/>
          <w:sz w:val="30"/>
          <w:szCs w:val="30"/>
        </w:rPr>
        <w:t>Декрета № 5</w:t>
      </w:r>
      <w:r w:rsidRPr="006055CA">
        <w:rPr>
          <w:sz w:val="30"/>
          <w:szCs w:val="30"/>
        </w:rPr>
        <w:t>, повлекшие причинение ущерба государственной собственности либо существенного вреда государственным или общественным интересам, при наличии оснований влекут ответственность в соответствии с Уголовным кодексом Республики Беларусь.</w:t>
      </w:r>
    </w:p>
    <w:p w:rsidR="00037F70" w:rsidRPr="002F67B9" w:rsidRDefault="00A76F42" w:rsidP="00E4406A">
      <w:pPr>
        <w:pStyle w:val="p-normal"/>
        <w:shd w:val="clear" w:color="auto" w:fill="FFFFFF"/>
        <w:spacing w:before="0" w:beforeAutospacing="0" w:after="0" w:afterAutospacing="0"/>
        <w:ind w:firstLine="709"/>
        <w:jc w:val="both"/>
        <w:rPr>
          <w:color w:val="000000" w:themeColor="text1"/>
          <w:sz w:val="30"/>
          <w:szCs w:val="30"/>
        </w:rPr>
      </w:pPr>
      <w:r>
        <w:rPr>
          <w:rStyle w:val="word-wrapper"/>
          <w:color w:val="000000" w:themeColor="text1"/>
          <w:sz w:val="30"/>
          <w:szCs w:val="30"/>
        </w:rPr>
        <w:t xml:space="preserve"> З</w:t>
      </w:r>
      <w:r w:rsidR="00DD52D2" w:rsidRPr="002F67B9">
        <w:rPr>
          <w:rStyle w:val="word-wrapper"/>
          <w:color w:val="000000" w:themeColor="text1"/>
          <w:sz w:val="30"/>
          <w:szCs w:val="30"/>
        </w:rPr>
        <w:t xml:space="preserve">а нарушение законодательства о труде статьей 10.12 Кодекса Республики Беларусь об административных правонарушениях предусмотрена административная ответственность </w:t>
      </w:r>
      <w:r w:rsidR="00DD52D2">
        <w:rPr>
          <w:rStyle w:val="word-wrapper"/>
          <w:color w:val="000000" w:themeColor="text1"/>
          <w:sz w:val="30"/>
          <w:szCs w:val="30"/>
        </w:rPr>
        <w:t xml:space="preserve">в размере </w:t>
      </w:r>
      <w:r w:rsidR="00DD52D2" w:rsidRPr="002F67B9">
        <w:rPr>
          <w:rStyle w:val="word-wrapper"/>
          <w:color w:val="000000" w:themeColor="text1"/>
          <w:sz w:val="30"/>
          <w:szCs w:val="30"/>
        </w:rPr>
        <w:t>от двух до ста базовых величин.</w:t>
      </w:r>
    </w:p>
    <w:p w:rsidR="00D551F3" w:rsidRDefault="00DD52D2" w:rsidP="00A76F42">
      <w:pPr>
        <w:pStyle w:val="p-normal"/>
        <w:shd w:val="clear" w:color="auto" w:fill="FFFFFF"/>
        <w:spacing w:before="0" w:beforeAutospacing="0" w:after="0" w:afterAutospacing="0"/>
        <w:ind w:firstLine="709"/>
        <w:jc w:val="both"/>
      </w:pPr>
      <w:r w:rsidRPr="002F67B9">
        <w:rPr>
          <w:rStyle w:val="word-wrapper"/>
          <w:color w:val="000000" w:themeColor="text1"/>
          <w:sz w:val="30"/>
          <w:szCs w:val="30"/>
        </w:rPr>
        <w:t xml:space="preserve"> </w:t>
      </w:r>
    </w:p>
    <w:p w:rsidR="00D551F3" w:rsidRDefault="00D551F3" w:rsidP="00D551F3">
      <w:pPr>
        <w:rPr>
          <w:sz w:val="30"/>
          <w:szCs w:val="30"/>
        </w:rPr>
      </w:pPr>
    </w:p>
    <w:p w:rsidR="00DC4DE6" w:rsidRDefault="00DC4DE6" w:rsidP="00D551F3">
      <w:pPr>
        <w:rPr>
          <w:sz w:val="30"/>
          <w:szCs w:val="30"/>
        </w:rPr>
      </w:pPr>
    </w:p>
    <w:p w:rsidR="00DC4DE6" w:rsidRDefault="00DC4DE6" w:rsidP="00D551F3">
      <w:pPr>
        <w:rPr>
          <w:sz w:val="30"/>
          <w:szCs w:val="30"/>
        </w:rPr>
      </w:pPr>
    </w:p>
    <w:p w:rsidR="00DE717F" w:rsidRDefault="00DE717F" w:rsidP="000772D6">
      <w:pPr>
        <w:rPr>
          <w:sz w:val="30"/>
          <w:szCs w:val="30"/>
        </w:rPr>
      </w:pPr>
    </w:p>
    <w:sectPr w:rsidR="00DE717F" w:rsidSect="00CB0D3B">
      <w:pgSz w:w="11907" w:h="16840" w:code="9"/>
      <w:pgMar w:top="284" w:right="567" w:bottom="709"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characterSpacingControl w:val="doNotCompress"/>
  <w:compat/>
  <w:rsids>
    <w:rsidRoot w:val="00D551F3"/>
    <w:rsid w:val="00006648"/>
    <w:rsid w:val="00037F70"/>
    <w:rsid w:val="000772D6"/>
    <w:rsid w:val="00166871"/>
    <w:rsid w:val="002A6AFF"/>
    <w:rsid w:val="002B52EC"/>
    <w:rsid w:val="002F5CC0"/>
    <w:rsid w:val="00395475"/>
    <w:rsid w:val="003B2983"/>
    <w:rsid w:val="00406F26"/>
    <w:rsid w:val="00416330"/>
    <w:rsid w:val="0055461E"/>
    <w:rsid w:val="005B793A"/>
    <w:rsid w:val="00930FED"/>
    <w:rsid w:val="009477AB"/>
    <w:rsid w:val="00A241C2"/>
    <w:rsid w:val="00A76F42"/>
    <w:rsid w:val="00AD3DBA"/>
    <w:rsid w:val="00B37FD4"/>
    <w:rsid w:val="00BB1FD0"/>
    <w:rsid w:val="00BB3F5B"/>
    <w:rsid w:val="00C90652"/>
    <w:rsid w:val="00CA0B40"/>
    <w:rsid w:val="00D30F7A"/>
    <w:rsid w:val="00D4642E"/>
    <w:rsid w:val="00D551F3"/>
    <w:rsid w:val="00D7112E"/>
    <w:rsid w:val="00DC4DE6"/>
    <w:rsid w:val="00DD52D2"/>
    <w:rsid w:val="00DE717F"/>
    <w:rsid w:val="00E4406A"/>
    <w:rsid w:val="00E86517"/>
    <w:rsid w:val="00F57721"/>
    <w:rsid w:val="00FC0893"/>
    <w:rsid w:val="00FF0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1F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551F3"/>
    <w:pPr>
      <w:keepNext/>
      <w:jc w:val="center"/>
      <w:outlineLvl w:val="0"/>
    </w:pPr>
    <w:rPr>
      <w:b/>
      <w:sz w:val="26"/>
      <w:lang w:val="be-BY"/>
    </w:rPr>
  </w:style>
  <w:style w:type="paragraph" w:styleId="3">
    <w:name w:val="heading 3"/>
    <w:basedOn w:val="a"/>
    <w:next w:val="a"/>
    <w:link w:val="30"/>
    <w:qFormat/>
    <w:rsid w:val="00D551F3"/>
    <w:pPr>
      <w:keepNext/>
      <w:outlineLvl w:val="2"/>
    </w:pPr>
    <w:rPr>
      <w:b/>
      <w:lang w:val="be-BY"/>
    </w:rPr>
  </w:style>
  <w:style w:type="paragraph" w:styleId="4">
    <w:name w:val="heading 4"/>
    <w:basedOn w:val="a"/>
    <w:next w:val="a"/>
    <w:link w:val="40"/>
    <w:qFormat/>
    <w:rsid w:val="00D551F3"/>
    <w:pPr>
      <w:keepNext/>
      <w:jc w:val="center"/>
      <w:outlineLvl w:val="3"/>
    </w:pPr>
    <w:rPr>
      <w:b/>
      <w:lang w:val="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1F3"/>
    <w:rPr>
      <w:rFonts w:ascii="Times New Roman" w:eastAsia="Times New Roman" w:hAnsi="Times New Roman" w:cs="Times New Roman"/>
      <w:b/>
      <w:sz w:val="26"/>
      <w:szCs w:val="20"/>
      <w:lang w:val="be-BY" w:eastAsia="ru-RU"/>
    </w:rPr>
  </w:style>
  <w:style w:type="character" w:customStyle="1" w:styleId="30">
    <w:name w:val="Заголовок 3 Знак"/>
    <w:basedOn w:val="a0"/>
    <w:link w:val="3"/>
    <w:rsid w:val="00D551F3"/>
    <w:rPr>
      <w:rFonts w:ascii="Times New Roman" w:eastAsia="Times New Roman" w:hAnsi="Times New Roman" w:cs="Times New Roman"/>
      <w:b/>
      <w:sz w:val="28"/>
      <w:szCs w:val="20"/>
      <w:lang w:val="be-BY" w:eastAsia="ru-RU"/>
    </w:rPr>
  </w:style>
  <w:style w:type="character" w:customStyle="1" w:styleId="40">
    <w:name w:val="Заголовок 4 Знак"/>
    <w:basedOn w:val="a0"/>
    <w:link w:val="4"/>
    <w:rsid w:val="00D551F3"/>
    <w:rPr>
      <w:rFonts w:ascii="Times New Roman" w:eastAsia="Times New Roman" w:hAnsi="Times New Roman" w:cs="Times New Roman"/>
      <w:b/>
      <w:sz w:val="28"/>
      <w:szCs w:val="20"/>
      <w:lang w:val="be-BY" w:eastAsia="ru-RU"/>
    </w:rPr>
  </w:style>
  <w:style w:type="table" w:styleId="a3">
    <w:name w:val="Table Grid"/>
    <w:basedOn w:val="a1"/>
    <w:uiPriority w:val="59"/>
    <w:rsid w:val="002A6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wrapper">
    <w:name w:val="word-wrapper"/>
    <w:basedOn w:val="a0"/>
    <w:rsid w:val="00DD52D2"/>
  </w:style>
  <w:style w:type="paragraph" w:customStyle="1" w:styleId="p-normal">
    <w:name w:val="p-normal"/>
    <w:basedOn w:val="a"/>
    <w:rsid w:val="00DD52D2"/>
    <w:pPr>
      <w:spacing w:before="100" w:beforeAutospacing="1" w:after="100" w:afterAutospacing="1"/>
    </w:pPr>
    <w:rPr>
      <w:sz w:val="24"/>
      <w:szCs w:val="24"/>
    </w:rPr>
  </w:style>
  <w:style w:type="character" w:customStyle="1" w:styleId="fake-non-breaking-space">
    <w:name w:val="fake-non-breaking-space"/>
    <w:basedOn w:val="a0"/>
    <w:rsid w:val="00DD5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1F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551F3"/>
    <w:pPr>
      <w:keepNext/>
      <w:jc w:val="center"/>
      <w:outlineLvl w:val="0"/>
    </w:pPr>
    <w:rPr>
      <w:b/>
      <w:sz w:val="26"/>
      <w:lang w:val="be-BY"/>
    </w:rPr>
  </w:style>
  <w:style w:type="paragraph" w:styleId="3">
    <w:name w:val="heading 3"/>
    <w:basedOn w:val="a"/>
    <w:next w:val="a"/>
    <w:link w:val="30"/>
    <w:qFormat/>
    <w:rsid w:val="00D551F3"/>
    <w:pPr>
      <w:keepNext/>
      <w:outlineLvl w:val="2"/>
    </w:pPr>
    <w:rPr>
      <w:b/>
      <w:lang w:val="be-BY"/>
    </w:rPr>
  </w:style>
  <w:style w:type="paragraph" w:styleId="4">
    <w:name w:val="heading 4"/>
    <w:basedOn w:val="a"/>
    <w:next w:val="a"/>
    <w:link w:val="40"/>
    <w:qFormat/>
    <w:rsid w:val="00D551F3"/>
    <w:pPr>
      <w:keepNext/>
      <w:jc w:val="center"/>
      <w:outlineLvl w:val="3"/>
    </w:pPr>
    <w:rPr>
      <w:b/>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1F3"/>
    <w:rPr>
      <w:rFonts w:ascii="Times New Roman" w:eastAsia="Times New Roman" w:hAnsi="Times New Roman" w:cs="Times New Roman"/>
      <w:b/>
      <w:sz w:val="26"/>
      <w:szCs w:val="20"/>
      <w:lang w:val="be-BY" w:eastAsia="ru-RU"/>
    </w:rPr>
  </w:style>
  <w:style w:type="character" w:customStyle="1" w:styleId="30">
    <w:name w:val="Заголовок 3 Знак"/>
    <w:basedOn w:val="a0"/>
    <w:link w:val="3"/>
    <w:rsid w:val="00D551F3"/>
    <w:rPr>
      <w:rFonts w:ascii="Times New Roman" w:eastAsia="Times New Roman" w:hAnsi="Times New Roman" w:cs="Times New Roman"/>
      <w:b/>
      <w:sz w:val="28"/>
      <w:szCs w:val="20"/>
      <w:lang w:val="be-BY" w:eastAsia="ru-RU"/>
    </w:rPr>
  </w:style>
  <w:style w:type="character" w:customStyle="1" w:styleId="40">
    <w:name w:val="Заголовок 4 Знак"/>
    <w:basedOn w:val="a0"/>
    <w:link w:val="4"/>
    <w:rsid w:val="00D551F3"/>
    <w:rPr>
      <w:rFonts w:ascii="Times New Roman" w:eastAsia="Times New Roman" w:hAnsi="Times New Roman" w:cs="Times New Roman"/>
      <w:b/>
      <w:sz w:val="28"/>
      <w:szCs w:val="20"/>
      <w:lang w:val="be-BY" w:eastAsia="ru-RU"/>
    </w:rPr>
  </w:style>
  <w:style w:type="table" w:styleId="a3">
    <w:name w:val="Table Grid"/>
    <w:basedOn w:val="a1"/>
    <w:uiPriority w:val="59"/>
    <w:rsid w:val="002A6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wrapper">
    <w:name w:val="word-wrapper"/>
    <w:basedOn w:val="a0"/>
    <w:rsid w:val="00DD52D2"/>
  </w:style>
  <w:style w:type="paragraph" w:customStyle="1" w:styleId="p-normal">
    <w:name w:val="p-normal"/>
    <w:basedOn w:val="a"/>
    <w:rsid w:val="00DD52D2"/>
    <w:pPr>
      <w:spacing w:before="100" w:beforeAutospacing="1" w:after="100" w:afterAutospacing="1"/>
    </w:pPr>
    <w:rPr>
      <w:sz w:val="24"/>
      <w:szCs w:val="24"/>
    </w:rPr>
  </w:style>
  <w:style w:type="character" w:customStyle="1" w:styleId="fake-non-breaking-space">
    <w:name w:val="fake-non-breaking-space"/>
    <w:basedOn w:val="a0"/>
    <w:rsid w:val="00DD52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EED52-B5AD-4FCE-ACC2-9CF3FE71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UTZSZ</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Хлусевич Наталья Михайловна</dc:creator>
  <cp:lastModifiedBy>LISHKO</cp:lastModifiedBy>
  <cp:revision>4</cp:revision>
  <cp:lastPrinted>2025-01-22T12:24:00Z</cp:lastPrinted>
  <dcterms:created xsi:type="dcterms:W3CDTF">2026-03-24T07:43:00Z</dcterms:created>
  <dcterms:modified xsi:type="dcterms:W3CDTF">2026-03-24T07:47:00Z</dcterms:modified>
</cp:coreProperties>
</file>