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>
        <w:rPr>
          <w:rFonts w:ascii="Arial" w:eastAsia="Times New Roman" w:hAnsi="Arial" w:cs="Arial"/>
          <w:noProof/>
          <w:color w:val="1A1A1A"/>
          <w:sz w:val="18"/>
          <w:szCs w:val="18"/>
        </w:rPr>
        <w:drawing>
          <wp:inline distT="0" distB="0" distL="0" distR="0">
            <wp:extent cx="4953635" cy="3617595"/>
            <wp:effectExtent l="19050" t="0" r="0" b="0"/>
            <wp:docPr id="1" name="Рисунок 1" descr="https://cgevtb.by/files/files/imce/veyp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gevtb.by/files/files/imce/veyp_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35" cy="361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proofErr w:type="gramStart"/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Эпидемия </w:t>
      </w:r>
      <w:proofErr w:type="spell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вейпинга</w:t>
      </w:r>
      <w:proofErr w:type="spellEnd"/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 среди молодежи признана одной из самых серьезных угроз общественному здоровью за последние годы.</w:t>
      </w:r>
      <w:proofErr w:type="gramEnd"/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 Всемирная организация здравоохранения (ВОЗ) отмечает, что производители ЭСДН (электронные системы доставки никотина) используют те же тактики, что и табачные компании в прошлом: привлекательные для молодежи ароматы, стильный дизайн, скрытую рекламу в социальных сетях через </w:t>
      </w:r>
      <w:proofErr w:type="spell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блогеров</w:t>
      </w:r>
      <w:proofErr w:type="spellEnd"/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 и лидеров мнений. Это привело к взрывному росту популярности устрой</w:t>
      </w:r>
      <w:proofErr w:type="gram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ств ср</w:t>
      </w:r>
      <w:proofErr w:type="gramEnd"/>
      <w:r w:rsidRPr="009E1FC3">
        <w:rPr>
          <w:rFonts w:ascii="Arial" w:eastAsia="Times New Roman" w:hAnsi="Arial" w:cs="Arial"/>
          <w:color w:val="1A1A1A"/>
          <w:sz w:val="18"/>
          <w:szCs w:val="18"/>
        </w:rPr>
        <w:t>еди подростков, многие из которых никогда не курили бы традиционные сигареты. Опасность усугубляется долгосрочной непредсказуемостью последствий для здоровья, так как массовое употребление началось относительно недавно.</w:t>
      </w:r>
    </w:p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color w:val="1A1A1A"/>
          <w:sz w:val="18"/>
          <w:szCs w:val="18"/>
        </w:rPr>
        <w:t>Статистика и ситуация в Республике Беларусь. Согласно данным Республиканского центра гигиены, эпидемиологии и общественного здоровья (</w:t>
      </w:r>
      <w:proofErr w:type="spell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РЦГЭиОЗ</w:t>
      </w:r>
      <w:proofErr w:type="spellEnd"/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), проведенные опросы свидетельствуют о значительной распространенности употребления ЭСДН среди белорусских школьников и студентов. Например, исследования в рамках программы «Здоровые города» показывают, что процент учащихся 14-17 лет, имевших опыт </w:t>
      </w:r>
      <w:proofErr w:type="spell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вейпинга</w:t>
      </w:r>
      <w:proofErr w:type="spellEnd"/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, является тревожно высоким и продолжает расти. Особую озабоченность вызывает тот факт, что многие подростки и их родители не воспринимают </w:t>
      </w:r>
      <w:proofErr w:type="spell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вейпы</w:t>
      </w:r>
      <w:proofErr w:type="spellEnd"/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 как серьезную угрозу, находясь под влиянием мифов</w:t>
      </w:r>
    </w:p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proofErr w:type="gram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о</w:t>
      </w:r>
      <w:proofErr w:type="gramEnd"/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 их «безвредности».</w:t>
      </w:r>
    </w:p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color w:val="1A1A1A"/>
          <w:sz w:val="18"/>
          <w:szCs w:val="18"/>
        </w:rPr>
        <w:t>В последнее десятилетие мировое сообщество столкнулось с новым масштабным вызовом в области охраны здоровья молодежи − стремительным ростом популярности ЭСДН, более известных как «</w:t>
      </w:r>
      <w:proofErr w:type="spell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вейпы</w:t>
      </w:r>
      <w:proofErr w:type="spellEnd"/>
      <w:r w:rsidRPr="009E1FC3">
        <w:rPr>
          <w:rFonts w:ascii="Arial" w:eastAsia="Times New Roman" w:hAnsi="Arial" w:cs="Arial"/>
          <w:color w:val="1A1A1A"/>
          <w:sz w:val="18"/>
          <w:szCs w:val="18"/>
        </w:rPr>
        <w:t>».</w:t>
      </w:r>
    </w:p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Агрессивный маркетинг, позиционирующий эти устройства как «модный», «безопасный» и «технологичный» </w:t>
      </w:r>
      <w:proofErr w:type="spell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гаджет</w:t>
      </w:r>
      <w:proofErr w:type="spellEnd"/>
      <w:r w:rsidRPr="009E1FC3">
        <w:rPr>
          <w:rFonts w:ascii="Arial" w:eastAsia="Times New Roman" w:hAnsi="Arial" w:cs="Arial"/>
          <w:color w:val="1A1A1A"/>
          <w:sz w:val="18"/>
          <w:szCs w:val="18"/>
        </w:rPr>
        <w:t>, привел к формированию целой субкультуры и эпидемии их потребления среди подростков и молодых людей.</w:t>
      </w:r>
    </w:p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b/>
          <w:bCs/>
          <w:color w:val="1A1A1A"/>
          <w:sz w:val="16"/>
        </w:rPr>
        <w:t xml:space="preserve"> 1. Что такое </w:t>
      </w:r>
      <w:proofErr w:type="spellStart"/>
      <w:r w:rsidRPr="009E1FC3">
        <w:rPr>
          <w:rFonts w:ascii="Arial" w:eastAsia="Times New Roman" w:hAnsi="Arial" w:cs="Arial"/>
          <w:b/>
          <w:bCs/>
          <w:color w:val="1A1A1A"/>
          <w:sz w:val="16"/>
        </w:rPr>
        <w:t>вейпинг</w:t>
      </w:r>
      <w:proofErr w:type="spellEnd"/>
      <w:r w:rsidRPr="009E1FC3">
        <w:rPr>
          <w:rFonts w:ascii="Arial" w:eastAsia="Times New Roman" w:hAnsi="Arial" w:cs="Arial"/>
          <w:b/>
          <w:bCs/>
          <w:color w:val="1A1A1A"/>
          <w:sz w:val="16"/>
        </w:rPr>
        <w:t>?</w:t>
      </w:r>
    </w:p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color w:val="1A1A1A"/>
          <w:sz w:val="18"/>
          <w:szCs w:val="18"/>
        </w:rPr>
        <w:t>− ЭСДН (электронная система доставки никотина) – устройство, преобразующее жидкость (жидкость для электронных систем курения) в аэрозоль для ингаляции пользователем. Содержит никотин;</w:t>
      </w:r>
    </w:p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− </w:t>
      </w:r>
      <w:proofErr w:type="spell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вейп</w:t>
      </w:r>
      <w:proofErr w:type="spellEnd"/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 (от англ. </w:t>
      </w:r>
      <w:proofErr w:type="spell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vapor</w:t>
      </w:r>
      <w:proofErr w:type="spellEnd"/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 – пар) – распространенное название ЭСДН. Важно подчеркивать, что выделяется не безобидный «пар», как от кипящей воды, а аэрозоль, содержащий твердые частицы и химические вещества;</w:t>
      </w:r>
    </w:p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− </w:t>
      </w:r>
      <w:proofErr w:type="spell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безникотиновые</w:t>
      </w:r>
      <w:proofErr w:type="spellEnd"/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 </w:t>
      </w:r>
      <w:proofErr w:type="spell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вейпы</w:t>
      </w:r>
      <w:proofErr w:type="spellEnd"/>
      <w:r w:rsidRPr="009E1FC3">
        <w:rPr>
          <w:rFonts w:ascii="Arial" w:eastAsia="Times New Roman" w:hAnsi="Arial" w:cs="Arial"/>
          <w:color w:val="1A1A1A"/>
          <w:sz w:val="18"/>
          <w:szCs w:val="18"/>
        </w:rPr>
        <w:t> – устройства, использующие жидкость без никотина, но это не делает их безопасными, так как аэрозоль все равно содержит другие вредные компоненты.</w:t>
      </w:r>
    </w:p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color w:val="1A1A1A"/>
          <w:sz w:val="18"/>
          <w:szCs w:val="18"/>
        </w:rPr>
        <w:t>Состав аэрозоля ЭСДН:</w:t>
      </w:r>
    </w:p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b/>
          <w:bCs/>
          <w:color w:val="1A1A1A"/>
          <w:sz w:val="18"/>
        </w:rPr>
        <w:t>Никотин − </w:t>
      </w:r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высокотоксичное и </w:t>
      </w:r>
      <w:proofErr w:type="spell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психоактивное</w:t>
      </w:r>
      <w:proofErr w:type="spellEnd"/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 вещество, вызывающее сильную зависимость. Негативно влияет на мозг подростка, приводя</w:t>
      </w:r>
    </w:p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color w:val="1A1A1A"/>
          <w:sz w:val="18"/>
          <w:szCs w:val="18"/>
        </w:rPr>
        <w:t>к ухудшению памяти, концентрации и обучения.</w:t>
      </w:r>
    </w:p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proofErr w:type="spellStart"/>
      <w:r w:rsidRPr="009E1FC3">
        <w:rPr>
          <w:rFonts w:ascii="Arial" w:eastAsia="Times New Roman" w:hAnsi="Arial" w:cs="Arial"/>
          <w:b/>
          <w:bCs/>
          <w:color w:val="1A1A1A"/>
          <w:sz w:val="18"/>
        </w:rPr>
        <w:t>Пропиленгликоль</w:t>
      </w:r>
      <w:proofErr w:type="spellEnd"/>
      <w:r w:rsidRPr="009E1FC3">
        <w:rPr>
          <w:rFonts w:ascii="Arial" w:eastAsia="Times New Roman" w:hAnsi="Arial" w:cs="Arial"/>
          <w:b/>
          <w:bCs/>
          <w:color w:val="1A1A1A"/>
          <w:sz w:val="18"/>
        </w:rPr>
        <w:t xml:space="preserve"> и глицерин</w:t>
      </w:r>
      <w:r w:rsidRPr="009E1FC3">
        <w:rPr>
          <w:rFonts w:ascii="Arial" w:eastAsia="Times New Roman" w:hAnsi="Arial" w:cs="Arial"/>
          <w:color w:val="1A1A1A"/>
          <w:sz w:val="18"/>
          <w:szCs w:val="18"/>
        </w:rPr>
        <w:t> при нагревании и испарении могут образовывать канцерогенные соединения (акролеин, формальдегид), раздражающие дыхательные пути.</w:t>
      </w:r>
    </w:p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proofErr w:type="spellStart"/>
      <w:proofErr w:type="gramStart"/>
      <w:r w:rsidRPr="009E1FC3">
        <w:rPr>
          <w:rFonts w:ascii="Arial" w:eastAsia="Times New Roman" w:hAnsi="Arial" w:cs="Arial"/>
          <w:b/>
          <w:bCs/>
          <w:color w:val="1A1A1A"/>
          <w:sz w:val="18"/>
        </w:rPr>
        <w:lastRenderedPageBreak/>
        <w:t>Ароматизаторы</w:t>
      </w:r>
      <w:proofErr w:type="spellEnd"/>
      <w:r w:rsidRPr="009E1FC3">
        <w:rPr>
          <w:rFonts w:ascii="Arial" w:eastAsia="Times New Roman" w:hAnsi="Arial" w:cs="Arial"/>
          <w:b/>
          <w:bCs/>
          <w:color w:val="1A1A1A"/>
          <w:sz w:val="18"/>
        </w:rPr>
        <w:t>:</w:t>
      </w:r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 многие из них (особенно </w:t>
      </w:r>
      <w:proofErr w:type="spell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диацетил</w:t>
      </w:r>
      <w:proofErr w:type="spellEnd"/>
      <w:r w:rsidRPr="009E1FC3">
        <w:rPr>
          <w:rFonts w:ascii="Arial" w:eastAsia="Times New Roman" w:hAnsi="Arial" w:cs="Arial"/>
          <w:color w:val="1A1A1A"/>
          <w:sz w:val="18"/>
          <w:szCs w:val="18"/>
        </w:rPr>
        <w:t>, связанный</w:t>
      </w:r>
      <w:proofErr w:type="gramEnd"/>
    </w:p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proofErr w:type="gram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с заболеванием «</w:t>
      </w:r>
      <w:proofErr w:type="spell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попкорновая</w:t>
      </w:r>
      <w:proofErr w:type="spellEnd"/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 болезнь легких» – </w:t>
      </w:r>
      <w:proofErr w:type="spell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облитерирующий</w:t>
      </w:r>
      <w:proofErr w:type="spellEnd"/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 </w:t>
      </w:r>
      <w:proofErr w:type="spell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бронхиолит</w:t>
      </w:r>
      <w:proofErr w:type="spellEnd"/>
      <w:r w:rsidRPr="009E1FC3">
        <w:rPr>
          <w:rFonts w:ascii="Arial" w:eastAsia="Times New Roman" w:hAnsi="Arial" w:cs="Arial"/>
          <w:color w:val="1A1A1A"/>
          <w:sz w:val="18"/>
          <w:szCs w:val="18"/>
        </w:rPr>
        <w:t>) токсичны при ингаляции.</w:t>
      </w:r>
      <w:proofErr w:type="gramEnd"/>
    </w:p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b/>
          <w:bCs/>
          <w:color w:val="1A1A1A"/>
          <w:sz w:val="18"/>
        </w:rPr>
        <w:t>Тяжелые металлы:</w:t>
      </w:r>
      <w:r w:rsidRPr="009E1FC3">
        <w:rPr>
          <w:rFonts w:ascii="Arial" w:eastAsia="Times New Roman" w:hAnsi="Arial" w:cs="Arial"/>
          <w:color w:val="1A1A1A"/>
          <w:sz w:val="18"/>
          <w:szCs w:val="18"/>
        </w:rPr>
        <w:t> частицы никеля, свинца, олова, хрома, выделяющиеся из нагревательного элемента.</w:t>
      </w:r>
    </w:p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b/>
          <w:bCs/>
          <w:color w:val="1A1A1A"/>
          <w:sz w:val="16"/>
        </w:rPr>
        <w:t xml:space="preserve"> 2. Медико-биологические последствия </w:t>
      </w:r>
      <w:proofErr w:type="spellStart"/>
      <w:r w:rsidRPr="009E1FC3">
        <w:rPr>
          <w:rFonts w:ascii="Arial" w:eastAsia="Times New Roman" w:hAnsi="Arial" w:cs="Arial"/>
          <w:b/>
          <w:bCs/>
          <w:color w:val="1A1A1A"/>
          <w:sz w:val="16"/>
        </w:rPr>
        <w:t>вейпинга</w:t>
      </w:r>
      <w:proofErr w:type="spellEnd"/>
      <w:r w:rsidRPr="009E1FC3">
        <w:rPr>
          <w:rFonts w:ascii="Arial" w:eastAsia="Times New Roman" w:hAnsi="Arial" w:cs="Arial"/>
          <w:b/>
          <w:bCs/>
          <w:color w:val="1A1A1A"/>
          <w:sz w:val="16"/>
        </w:rPr>
        <w:t xml:space="preserve"> для подросткового организма</w:t>
      </w:r>
    </w:p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i/>
          <w:iCs/>
          <w:color w:val="1A1A1A"/>
          <w:sz w:val="18"/>
        </w:rPr>
        <w:t>Неврологические последствия.</w:t>
      </w:r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 Мозг подростка находится в стадии активного формирования </w:t>
      </w:r>
      <w:proofErr w:type="spell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синаптических</w:t>
      </w:r>
      <w:proofErr w:type="spellEnd"/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 связей. Никотин нарушает этот процесс: снижает способность к обучению, ухудшает память и концентрацию внимания. Повышает риск развития тревожных расстройств, депрессии и импульсивного поведения. Формирует стойкую зависимость, при этом «ломка» у подростков проявляется более остро: раздражительность, беспокойство, проблемы со сном.</w:t>
      </w:r>
    </w:p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i/>
          <w:iCs/>
          <w:color w:val="1A1A1A"/>
          <w:sz w:val="18"/>
        </w:rPr>
        <w:t>Респираторные последствия.</w:t>
      </w:r>
      <w:r w:rsidRPr="009E1FC3">
        <w:rPr>
          <w:rFonts w:ascii="Arial" w:eastAsia="Times New Roman" w:hAnsi="Arial" w:cs="Arial"/>
          <w:color w:val="1A1A1A"/>
          <w:sz w:val="18"/>
          <w:szCs w:val="18"/>
        </w:rPr>
        <w:t> Хроническое воспаление дыхательных путей, приводящее к постоянному кашлю, одышке, повышенной частоте респираторных инфекций.</w:t>
      </w:r>
    </w:p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color w:val="1A1A1A"/>
          <w:sz w:val="18"/>
          <w:szCs w:val="18"/>
        </w:rPr>
        <w:t>EVALI: тяжелое, потенциально смертельное повреждение легких. Симптомы: кашель, боль в груди, одышка, желудочно-кишечные расстройства, лихорадка.</w:t>
      </w:r>
    </w:p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color w:val="1A1A1A"/>
          <w:sz w:val="18"/>
          <w:szCs w:val="18"/>
        </w:rPr>
        <w:t>Риск развития астмы и ее обострения у тех, кто уже болен.</w:t>
      </w:r>
    </w:p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i/>
          <w:iCs/>
          <w:color w:val="1A1A1A"/>
          <w:sz w:val="18"/>
        </w:rPr>
        <w:t>Кардиоваскулярные эффекты.</w:t>
      </w:r>
      <w:r w:rsidRPr="009E1FC3">
        <w:rPr>
          <w:rFonts w:ascii="Arial" w:eastAsia="Times New Roman" w:hAnsi="Arial" w:cs="Arial"/>
          <w:color w:val="1A1A1A"/>
          <w:sz w:val="18"/>
          <w:szCs w:val="18"/>
        </w:rPr>
        <w:t> Никотин вызывает спазм сосудов, повышает артериальное давление и частоту сердечных сокращений, увеличивая нагрузку на сердце. Это создает риск раннего развития артериальной гипертензии, ишемической болезни сердца и инфарктов.</w:t>
      </w:r>
    </w:p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i/>
          <w:iCs/>
          <w:color w:val="1A1A1A"/>
          <w:sz w:val="18"/>
        </w:rPr>
        <w:t>Стоматологические и дерматологические проблемы</w:t>
      </w:r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. </w:t>
      </w:r>
      <w:proofErr w:type="spell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Пропиленгликоль</w:t>
      </w:r>
      <w:proofErr w:type="spellEnd"/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, связывая воду, способствует сухости во рту (ксеростомии), что провоцирует быстрое размножение бактерий, кариес, заболевания десен. Пар может вызывать раздражение и сухость кожи, способствовать появлению </w:t>
      </w:r>
      <w:proofErr w:type="spell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акне</w:t>
      </w:r>
      <w:proofErr w:type="spellEnd"/>
      <w:r w:rsidRPr="009E1FC3">
        <w:rPr>
          <w:rFonts w:ascii="Arial" w:eastAsia="Times New Roman" w:hAnsi="Arial" w:cs="Arial"/>
          <w:color w:val="1A1A1A"/>
          <w:sz w:val="18"/>
          <w:szCs w:val="18"/>
        </w:rPr>
        <w:t>.</w:t>
      </w:r>
    </w:p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i/>
          <w:iCs/>
          <w:color w:val="1A1A1A"/>
          <w:sz w:val="18"/>
        </w:rPr>
        <w:t>Теория «входных ворот».</w:t>
      </w:r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 Многочисленные исследования доказывают, что подростки, употребляющие </w:t>
      </w:r>
      <w:proofErr w:type="spell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вейпы</w:t>
      </w:r>
      <w:proofErr w:type="spellEnd"/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, в 3-4 раза чаще начинают курить традиционные сигареты в будущем. Никотиновая зависимость, сформированная </w:t>
      </w:r>
      <w:proofErr w:type="spell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вейпом</w:t>
      </w:r>
      <w:proofErr w:type="spellEnd"/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, и </w:t>
      </w:r>
      <w:proofErr w:type="spell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ритуализированное</w:t>
      </w:r>
      <w:proofErr w:type="spellEnd"/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 поведение создают идеальную почву для перехода на более тяжелые формы потребления табака.</w:t>
      </w:r>
    </w:p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b/>
          <w:bCs/>
          <w:color w:val="1A1A1A"/>
          <w:sz w:val="16"/>
        </w:rPr>
        <w:t> 3. Социально-психологические аспекты</w:t>
      </w:r>
    </w:p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i/>
          <w:iCs/>
          <w:color w:val="1A1A1A"/>
          <w:sz w:val="18"/>
        </w:rPr>
        <w:t>Причины употребления:</w:t>
      </w:r>
    </w:p>
    <w:p w:rsidR="009E1FC3" w:rsidRPr="009E1FC3" w:rsidRDefault="009E1FC3" w:rsidP="009E1F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color w:val="1A1A1A"/>
          <w:sz w:val="18"/>
          <w:szCs w:val="18"/>
        </w:rPr>
        <w:t>любопытство и поиск новых ощущений;</w:t>
      </w:r>
    </w:p>
    <w:p w:rsidR="009E1FC3" w:rsidRPr="009E1FC3" w:rsidRDefault="009E1FC3" w:rsidP="009E1F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давление сверстников (прямое и косвенное): стремление быть принятым в группу, где </w:t>
      </w:r>
      <w:proofErr w:type="spell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вейпинг</w:t>
      </w:r>
      <w:proofErr w:type="spellEnd"/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 является нормой;</w:t>
      </w:r>
    </w:p>
    <w:p w:rsidR="009E1FC3" w:rsidRPr="009E1FC3" w:rsidRDefault="009E1FC3" w:rsidP="009E1F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color w:val="1A1A1A"/>
          <w:sz w:val="18"/>
          <w:szCs w:val="18"/>
        </w:rPr>
        <w:t>протест и демонстрация независимости от правил взрослых;</w:t>
      </w:r>
    </w:p>
    <w:p w:rsidR="009E1FC3" w:rsidRPr="009E1FC3" w:rsidRDefault="009E1FC3" w:rsidP="009E1F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proofErr w:type="spell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копинг-механизм</w:t>
      </w:r>
      <w:proofErr w:type="spellEnd"/>
      <w:r w:rsidRPr="009E1FC3">
        <w:rPr>
          <w:rFonts w:ascii="Arial" w:eastAsia="Times New Roman" w:hAnsi="Arial" w:cs="Arial"/>
          <w:color w:val="1A1A1A"/>
          <w:sz w:val="18"/>
          <w:szCs w:val="18"/>
        </w:rPr>
        <w:t>: попытка справиться со стрессом, тревогой, скукой;</w:t>
      </w:r>
    </w:p>
    <w:p w:rsidR="009E1FC3" w:rsidRPr="009E1FC3" w:rsidRDefault="009E1FC3" w:rsidP="009E1F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иллюзия «взрослости» и </w:t>
      </w:r>
      <w:proofErr w:type="spell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статусности</w:t>
      </w:r>
      <w:proofErr w:type="spellEnd"/>
      <w:r w:rsidRPr="009E1FC3">
        <w:rPr>
          <w:rFonts w:ascii="Arial" w:eastAsia="Times New Roman" w:hAnsi="Arial" w:cs="Arial"/>
          <w:color w:val="1A1A1A"/>
          <w:sz w:val="18"/>
          <w:szCs w:val="18"/>
        </w:rPr>
        <w:t>.</w:t>
      </w:r>
    </w:p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Влияние цифровой среды. Платформы </w:t>
      </w:r>
      <w:proofErr w:type="spell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TikTok</w:t>
      </w:r>
      <w:proofErr w:type="spellEnd"/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, </w:t>
      </w:r>
      <w:proofErr w:type="spell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Instagram</w:t>
      </w:r>
      <w:proofErr w:type="spellEnd"/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, </w:t>
      </w:r>
      <w:proofErr w:type="spell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YouTube</w:t>
      </w:r>
      <w:proofErr w:type="spellEnd"/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 переполнены </w:t>
      </w:r>
      <w:proofErr w:type="spell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контентом</w:t>
      </w:r>
      <w:proofErr w:type="spellEnd"/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, где популярные </w:t>
      </w:r>
      <w:proofErr w:type="spell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блогеры</w:t>
      </w:r>
      <w:proofErr w:type="spellEnd"/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 используют </w:t>
      </w:r>
      <w:proofErr w:type="spell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вейпы</w:t>
      </w:r>
      <w:proofErr w:type="spellEnd"/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, создавая ассоциацию между парением и успешным, модным образом жизни. </w:t>
      </w:r>
      <w:proofErr w:type="spell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Хештеги</w:t>
      </w:r>
      <w:proofErr w:type="spellEnd"/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, </w:t>
      </w:r>
      <w:proofErr w:type="spell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челленджи</w:t>
      </w:r>
      <w:proofErr w:type="spellEnd"/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 и вирусные ролики являются мощным инструментом скрытого продвижения.</w:t>
      </w:r>
    </w:p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Влияние субкультуры. </w:t>
      </w:r>
      <w:proofErr w:type="gram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Сформировался свой сленг («запарить», «паришь?», «жижа»), ритуалы (обмен картриджами, обсуждение новых вкусов), атрибутика (чехлы для устройств).</w:t>
      </w:r>
      <w:proofErr w:type="gramEnd"/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 Принадлежность к этой субкультуре дает подростку чувство общности и идентичности.</w:t>
      </w:r>
    </w:p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b/>
          <w:bCs/>
          <w:color w:val="1A1A1A"/>
          <w:sz w:val="16"/>
        </w:rPr>
        <w:t xml:space="preserve"> 4. Признаки и профилактика употребления </w:t>
      </w:r>
      <w:proofErr w:type="spellStart"/>
      <w:r w:rsidRPr="009E1FC3">
        <w:rPr>
          <w:rFonts w:ascii="Arial" w:eastAsia="Times New Roman" w:hAnsi="Arial" w:cs="Arial"/>
          <w:b/>
          <w:bCs/>
          <w:color w:val="1A1A1A"/>
          <w:sz w:val="16"/>
        </w:rPr>
        <w:t>вейпов</w:t>
      </w:r>
      <w:proofErr w:type="spellEnd"/>
    </w:p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i/>
          <w:iCs/>
          <w:color w:val="1A1A1A"/>
          <w:sz w:val="18"/>
        </w:rPr>
        <w:t>Признаки употребления у детей:</w:t>
      </w:r>
    </w:p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color w:val="1A1A1A"/>
          <w:sz w:val="18"/>
          <w:szCs w:val="18"/>
        </w:rPr>
        <w:t>− сладковатый, фруктовый запах от одежды, волос, в комнате;</w:t>
      </w:r>
    </w:p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− необычные устройства, похожие на </w:t>
      </w:r>
      <w:proofErr w:type="spell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флешки</w:t>
      </w:r>
      <w:proofErr w:type="spellEnd"/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 или яркие коробочки;</w:t>
      </w:r>
    </w:p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− повышенная жажда и сухость во рту (никотин и </w:t>
      </w:r>
      <w:proofErr w:type="spell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пропиленгликоль</w:t>
      </w:r>
      <w:proofErr w:type="spellEnd"/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 обезвоживают);</w:t>
      </w:r>
    </w:p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color w:val="1A1A1A"/>
          <w:sz w:val="18"/>
          <w:szCs w:val="18"/>
        </w:rPr>
        <w:t>− частый сухой кашель;</w:t>
      </w:r>
    </w:p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b/>
          <w:bCs/>
          <w:color w:val="1A1A1A"/>
          <w:sz w:val="18"/>
        </w:rPr>
        <w:t>− </w:t>
      </w:r>
      <w:r w:rsidRPr="009E1FC3">
        <w:rPr>
          <w:rFonts w:ascii="Arial" w:eastAsia="Times New Roman" w:hAnsi="Arial" w:cs="Arial"/>
          <w:color w:val="1A1A1A"/>
          <w:sz w:val="18"/>
          <w:szCs w:val="18"/>
        </w:rPr>
        <w:t>раздражительность, нервозность, особенно если подросток долго не может «попарить».</w:t>
      </w:r>
    </w:p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b/>
          <w:bCs/>
          <w:i/>
          <w:iCs/>
          <w:color w:val="1A1A1A"/>
          <w:sz w:val="18"/>
        </w:rPr>
        <w:t>Памятка для родителей:</w:t>
      </w:r>
    </w:p>
    <w:p w:rsidR="009E1FC3" w:rsidRPr="009E1FC3" w:rsidRDefault="009E1FC3" w:rsidP="009E1F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b/>
          <w:bCs/>
          <w:color w:val="1A1A1A"/>
          <w:sz w:val="18"/>
        </w:rPr>
        <w:t>будьте информированы.</w:t>
      </w:r>
      <w:r w:rsidRPr="009E1FC3">
        <w:rPr>
          <w:rFonts w:ascii="Arial" w:eastAsia="Times New Roman" w:hAnsi="Arial" w:cs="Arial"/>
          <w:color w:val="1A1A1A"/>
          <w:sz w:val="18"/>
          <w:szCs w:val="18"/>
        </w:rPr>
        <w:t> Знайте, как выглядят современные устройства, какой вред они несут;</w:t>
      </w:r>
    </w:p>
    <w:p w:rsidR="009E1FC3" w:rsidRPr="009E1FC3" w:rsidRDefault="009E1FC3" w:rsidP="009E1F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b/>
          <w:bCs/>
          <w:color w:val="1A1A1A"/>
          <w:sz w:val="18"/>
        </w:rPr>
        <w:t>говорите с ребенком</w:t>
      </w:r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, а не читайте нотации. Спросите его мнение, что он думает о </w:t>
      </w:r>
      <w:proofErr w:type="spell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вейпинге</w:t>
      </w:r>
      <w:proofErr w:type="spellEnd"/>
      <w:r w:rsidRPr="009E1FC3">
        <w:rPr>
          <w:rFonts w:ascii="Arial" w:eastAsia="Times New Roman" w:hAnsi="Arial" w:cs="Arial"/>
          <w:color w:val="1A1A1A"/>
          <w:sz w:val="18"/>
          <w:szCs w:val="18"/>
        </w:rPr>
        <w:t>, знает ли он о последствиях;</w:t>
      </w:r>
    </w:p>
    <w:p w:rsidR="009E1FC3" w:rsidRPr="009E1FC3" w:rsidRDefault="009E1FC3" w:rsidP="009E1F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b/>
          <w:bCs/>
          <w:color w:val="1A1A1A"/>
          <w:sz w:val="18"/>
        </w:rPr>
        <w:t>учите ребенка говорить «НЕТ»</w:t>
      </w:r>
      <w:r w:rsidRPr="009E1FC3">
        <w:rPr>
          <w:rFonts w:ascii="Arial" w:eastAsia="Times New Roman" w:hAnsi="Arial" w:cs="Arial"/>
          <w:color w:val="1A1A1A"/>
          <w:sz w:val="18"/>
          <w:szCs w:val="18"/>
        </w:rPr>
        <w:t> давлению сверстников;</w:t>
      </w:r>
    </w:p>
    <w:p w:rsidR="009E1FC3" w:rsidRPr="009E1FC3" w:rsidRDefault="009E1FC3" w:rsidP="009E1F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b/>
          <w:bCs/>
          <w:color w:val="1A1A1A"/>
          <w:sz w:val="18"/>
        </w:rPr>
        <w:t>подавайте положительный пример.</w:t>
      </w:r>
      <w:r w:rsidRPr="009E1FC3">
        <w:rPr>
          <w:rFonts w:ascii="Arial" w:eastAsia="Times New Roman" w:hAnsi="Arial" w:cs="Arial"/>
          <w:color w:val="1A1A1A"/>
          <w:sz w:val="18"/>
          <w:szCs w:val="18"/>
        </w:rPr>
        <w:t> Если вы курите, ваш запрет для ребенка не будет убедительным;</w:t>
      </w:r>
    </w:p>
    <w:p w:rsidR="009E1FC3" w:rsidRPr="009E1FC3" w:rsidRDefault="009E1FC3" w:rsidP="009E1F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b/>
          <w:bCs/>
          <w:color w:val="1A1A1A"/>
          <w:sz w:val="18"/>
        </w:rPr>
        <w:lastRenderedPageBreak/>
        <w:t>если вы обнаружили факт употребления</w:t>
      </w:r>
      <w:r w:rsidRPr="009E1FC3">
        <w:rPr>
          <w:rFonts w:ascii="Arial" w:eastAsia="Times New Roman" w:hAnsi="Arial" w:cs="Arial"/>
          <w:color w:val="1A1A1A"/>
          <w:sz w:val="18"/>
          <w:szCs w:val="18"/>
        </w:rPr>
        <w:t>, не кричите и не наказывайте жестко. Попытайтесь понять причину и предложите помощь (беседу с психологом, врачом).</w:t>
      </w:r>
    </w:p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i/>
          <w:iCs/>
          <w:color w:val="1A1A1A"/>
          <w:sz w:val="18"/>
        </w:rPr>
        <w:t>Профилактика в классе:</w:t>
      </w:r>
    </w:p>
    <w:p w:rsidR="009E1FC3" w:rsidRPr="009E1FC3" w:rsidRDefault="009E1FC3" w:rsidP="009E1F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замечайте признаки употребления детьми </w:t>
      </w:r>
      <w:proofErr w:type="spell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вейпов</w:t>
      </w:r>
      <w:proofErr w:type="spellEnd"/>
      <w:r w:rsidRPr="009E1FC3">
        <w:rPr>
          <w:rFonts w:ascii="Arial" w:eastAsia="Times New Roman" w:hAnsi="Arial" w:cs="Arial"/>
          <w:color w:val="1A1A1A"/>
          <w:sz w:val="18"/>
          <w:szCs w:val="18"/>
        </w:rPr>
        <w:t>;</w:t>
      </w:r>
    </w:p>
    <w:p w:rsidR="009E1FC3" w:rsidRPr="009E1FC3" w:rsidRDefault="009E1FC3" w:rsidP="009E1F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на личном примере показывайте отрицательное отношение к </w:t>
      </w:r>
      <w:proofErr w:type="spell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вейпингу</w:t>
      </w:r>
      <w:proofErr w:type="spellEnd"/>
      <w:r w:rsidRPr="009E1FC3">
        <w:rPr>
          <w:rFonts w:ascii="Arial" w:eastAsia="Times New Roman" w:hAnsi="Arial" w:cs="Arial"/>
          <w:color w:val="1A1A1A"/>
          <w:sz w:val="18"/>
          <w:szCs w:val="18"/>
        </w:rPr>
        <w:t>;</w:t>
      </w:r>
    </w:p>
    <w:p w:rsidR="009E1FC3" w:rsidRPr="009E1FC3" w:rsidRDefault="009E1FC3" w:rsidP="009E1F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говорите о вреде на уроках, например, разрушая мифы о </w:t>
      </w:r>
      <w:proofErr w:type="spell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вейпинге</w:t>
      </w:r>
      <w:proofErr w:type="spellEnd"/>
      <w:r w:rsidRPr="009E1FC3">
        <w:rPr>
          <w:rFonts w:ascii="Arial" w:eastAsia="Times New Roman" w:hAnsi="Arial" w:cs="Arial"/>
          <w:color w:val="1A1A1A"/>
          <w:sz w:val="18"/>
          <w:szCs w:val="18"/>
        </w:rPr>
        <w:t>:</w:t>
      </w:r>
    </w:p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color w:val="1A1A1A"/>
          <w:sz w:val="18"/>
          <w:szCs w:val="18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16"/>
        <w:gridCol w:w="6705"/>
      </w:tblGrid>
      <w:tr w:rsidR="009E1FC3" w:rsidRPr="009E1FC3" w:rsidTr="009E1FC3"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1FC3" w:rsidRPr="009E1FC3" w:rsidRDefault="009E1FC3" w:rsidP="009E1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A1A1A"/>
                <w:sz w:val="18"/>
                <w:szCs w:val="18"/>
              </w:rPr>
            </w:pPr>
            <w:r w:rsidRPr="009E1FC3">
              <w:rPr>
                <w:rFonts w:ascii="Arial" w:eastAsia="Times New Roman" w:hAnsi="Arial" w:cs="Arial"/>
                <w:b/>
                <w:bCs/>
                <w:color w:val="1A1A1A"/>
                <w:sz w:val="18"/>
              </w:rPr>
              <w:t>Миф</w:t>
            </w:r>
          </w:p>
        </w:tc>
        <w:tc>
          <w:tcPr>
            <w:tcW w:w="6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1FC3" w:rsidRPr="009E1FC3" w:rsidRDefault="009E1FC3" w:rsidP="009E1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A1A1A"/>
                <w:sz w:val="18"/>
                <w:szCs w:val="18"/>
              </w:rPr>
            </w:pPr>
            <w:r w:rsidRPr="009E1FC3">
              <w:rPr>
                <w:rFonts w:ascii="Arial" w:eastAsia="Times New Roman" w:hAnsi="Arial" w:cs="Arial"/>
                <w:b/>
                <w:bCs/>
                <w:color w:val="1A1A1A"/>
                <w:sz w:val="18"/>
              </w:rPr>
              <w:t>Реальность</w:t>
            </w:r>
          </w:p>
        </w:tc>
      </w:tr>
      <w:tr w:rsidR="009E1FC3" w:rsidRPr="009E1FC3" w:rsidTr="009E1FC3"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1FC3" w:rsidRPr="009E1FC3" w:rsidRDefault="009E1FC3" w:rsidP="009E1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A1A1A"/>
                <w:sz w:val="18"/>
                <w:szCs w:val="18"/>
              </w:rPr>
            </w:pPr>
            <w:r w:rsidRPr="009E1FC3">
              <w:rPr>
                <w:rFonts w:ascii="Arial" w:eastAsia="Times New Roman" w:hAnsi="Arial" w:cs="Arial"/>
                <w:b/>
                <w:bCs/>
                <w:i/>
                <w:iCs/>
                <w:color w:val="1A1A1A"/>
                <w:sz w:val="18"/>
              </w:rPr>
              <w:t>«</w:t>
            </w:r>
            <w:proofErr w:type="spellStart"/>
            <w:r w:rsidRPr="009E1FC3">
              <w:rPr>
                <w:rFonts w:ascii="Arial" w:eastAsia="Times New Roman" w:hAnsi="Arial" w:cs="Arial"/>
                <w:b/>
                <w:bCs/>
                <w:i/>
                <w:iCs/>
                <w:color w:val="1A1A1A"/>
                <w:sz w:val="18"/>
              </w:rPr>
              <w:t>Вейп</w:t>
            </w:r>
            <w:proofErr w:type="spellEnd"/>
            <w:r w:rsidRPr="009E1FC3">
              <w:rPr>
                <w:rFonts w:ascii="Arial" w:eastAsia="Times New Roman" w:hAnsi="Arial" w:cs="Arial"/>
                <w:b/>
                <w:bCs/>
                <w:i/>
                <w:iCs/>
                <w:color w:val="1A1A1A"/>
                <w:sz w:val="18"/>
              </w:rPr>
              <w:t xml:space="preserve"> – безопасная альтернатива обычным сигаретам»</w:t>
            </w:r>
          </w:p>
        </w:tc>
        <w:tc>
          <w:tcPr>
            <w:tcW w:w="6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1FC3" w:rsidRPr="009E1FC3" w:rsidRDefault="009E1FC3" w:rsidP="009E1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A1A1A"/>
                <w:sz w:val="18"/>
                <w:szCs w:val="18"/>
              </w:rPr>
            </w:pPr>
            <w:r w:rsidRPr="009E1FC3">
              <w:rPr>
                <w:rFonts w:ascii="Arial" w:eastAsia="Times New Roman" w:hAnsi="Arial" w:cs="Arial"/>
                <w:color w:val="1A1A1A"/>
                <w:sz w:val="18"/>
                <w:szCs w:val="18"/>
              </w:rPr>
              <w:t>Это не безопасная альтернатива, а </w:t>
            </w:r>
            <w:r w:rsidRPr="009E1FC3">
              <w:rPr>
                <w:rFonts w:ascii="Arial" w:eastAsia="Times New Roman" w:hAnsi="Arial" w:cs="Arial"/>
                <w:b/>
                <w:bCs/>
                <w:color w:val="1A1A1A"/>
                <w:sz w:val="18"/>
              </w:rPr>
              <w:t>другой вид вреда</w:t>
            </w:r>
            <w:r w:rsidRPr="009E1FC3">
              <w:rPr>
                <w:rFonts w:ascii="Arial" w:eastAsia="Times New Roman" w:hAnsi="Arial" w:cs="Arial"/>
                <w:color w:val="1A1A1A"/>
                <w:sz w:val="18"/>
                <w:szCs w:val="18"/>
              </w:rPr>
              <w:t xml:space="preserve">. </w:t>
            </w:r>
            <w:proofErr w:type="spellStart"/>
            <w:r w:rsidRPr="009E1FC3">
              <w:rPr>
                <w:rFonts w:ascii="Arial" w:eastAsia="Times New Roman" w:hAnsi="Arial" w:cs="Arial"/>
                <w:color w:val="1A1A1A"/>
                <w:sz w:val="18"/>
                <w:szCs w:val="18"/>
              </w:rPr>
              <w:t>Вейпинг</w:t>
            </w:r>
            <w:proofErr w:type="spellEnd"/>
            <w:r w:rsidRPr="009E1FC3">
              <w:rPr>
                <w:rFonts w:ascii="Arial" w:eastAsia="Times New Roman" w:hAnsi="Arial" w:cs="Arial"/>
                <w:color w:val="1A1A1A"/>
                <w:sz w:val="18"/>
                <w:szCs w:val="18"/>
              </w:rPr>
              <w:t xml:space="preserve"> несет собственные, порой уникальные, риски для здоровья. Концепция «снижения вреда» неприменима к подросткам, которые не были курильщиками.</w:t>
            </w:r>
          </w:p>
        </w:tc>
      </w:tr>
      <w:tr w:rsidR="009E1FC3" w:rsidRPr="009E1FC3" w:rsidTr="009E1FC3"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1FC3" w:rsidRPr="009E1FC3" w:rsidRDefault="009E1FC3" w:rsidP="009E1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A1A1A"/>
                <w:sz w:val="18"/>
                <w:szCs w:val="18"/>
              </w:rPr>
            </w:pPr>
            <w:r w:rsidRPr="009E1FC3">
              <w:rPr>
                <w:rFonts w:ascii="Arial" w:eastAsia="Times New Roman" w:hAnsi="Arial" w:cs="Arial"/>
                <w:b/>
                <w:bCs/>
                <w:i/>
                <w:iCs/>
                <w:color w:val="1A1A1A"/>
                <w:sz w:val="18"/>
              </w:rPr>
              <w:t>«Это просто безвредный водяной пар»</w:t>
            </w:r>
          </w:p>
        </w:tc>
        <w:tc>
          <w:tcPr>
            <w:tcW w:w="6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1FC3" w:rsidRPr="009E1FC3" w:rsidRDefault="009E1FC3" w:rsidP="009E1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A1A1A"/>
                <w:sz w:val="18"/>
                <w:szCs w:val="18"/>
              </w:rPr>
            </w:pPr>
            <w:r w:rsidRPr="009E1FC3">
              <w:rPr>
                <w:rFonts w:ascii="Arial" w:eastAsia="Times New Roman" w:hAnsi="Arial" w:cs="Arial"/>
                <w:color w:val="1A1A1A"/>
                <w:sz w:val="18"/>
                <w:szCs w:val="18"/>
              </w:rPr>
              <w:t>Выдыхаемый аэрозоль содержит ультрадисперсные частицы, которые глубоко проникают в легкие, токсины и канцерогены. Это не пар от воды.</w:t>
            </w:r>
          </w:p>
        </w:tc>
      </w:tr>
      <w:tr w:rsidR="009E1FC3" w:rsidRPr="009E1FC3" w:rsidTr="009E1FC3"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1FC3" w:rsidRPr="009E1FC3" w:rsidRDefault="009E1FC3" w:rsidP="009E1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A1A1A"/>
                <w:sz w:val="18"/>
                <w:szCs w:val="18"/>
              </w:rPr>
            </w:pPr>
            <w:r w:rsidRPr="009E1FC3">
              <w:rPr>
                <w:rFonts w:ascii="Arial" w:eastAsia="Times New Roman" w:hAnsi="Arial" w:cs="Arial"/>
                <w:b/>
                <w:bCs/>
                <w:i/>
                <w:iCs/>
                <w:color w:val="1A1A1A"/>
                <w:sz w:val="18"/>
              </w:rPr>
              <w:t>«</w:t>
            </w:r>
            <w:proofErr w:type="spellStart"/>
            <w:r w:rsidRPr="009E1FC3">
              <w:rPr>
                <w:rFonts w:ascii="Arial" w:eastAsia="Times New Roman" w:hAnsi="Arial" w:cs="Arial"/>
                <w:b/>
                <w:bCs/>
                <w:i/>
                <w:iCs/>
                <w:color w:val="1A1A1A"/>
                <w:sz w:val="18"/>
              </w:rPr>
              <w:t>Вейп</w:t>
            </w:r>
            <w:proofErr w:type="spellEnd"/>
            <w:r w:rsidRPr="009E1FC3">
              <w:rPr>
                <w:rFonts w:ascii="Arial" w:eastAsia="Times New Roman" w:hAnsi="Arial" w:cs="Arial"/>
                <w:b/>
                <w:bCs/>
                <w:i/>
                <w:iCs/>
                <w:color w:val="1A1A1A"/>
                <w:sz w:val="18"/>
              </w:rPr>
              <w:t xml:space="preserve"> помогает бросить курить»</w:t>
            </w:r>
          </w:p>
        </w:tc>
        <w:tc>
          <w:tcPr>
            <w:tcW w:w="6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1FC3" w:rsidRPr="009E1FC3" w:rsidRDefault="009E1FC3" w:rsidP="009E1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A1A1A"/>
                <w:sz w:val="18"/>
                <w:szCs w:val="18"/>
              </w:rPr>
            </w:pPr>
            <w:r w:rsidRPr="009E1FC3">
              <w:rPr>
                <w:rFonts w:ascii="Arial" w:eastAsia="Times New Roman" w:hAnsi="Arial" w:cs="Arial"/>
                <w:color w:val="1A1A1A"/>
                <w:sz w:val="18"/>
                <w:szCs w:val="18"/>
              </w:rPr>
              <w:t xml:space="preserve">Для некурящих подростков </w:t>
            </w:r>
            <w:proofErr w:type="spellStart"/>
            <w:r w:rsidRPr="009E1FC3">
              <w:rPr>
                <w:rFonts w:ascii="Arial" w:eastAsia="Times New Roman" w:hAnsi="Arial" w:cs="Arial"/>
                <w:color w:val="1A1A1A"/>
                <w:sz w:val="18"/>
                <w:szCs w:val="18"/>
              </w:rPr>
              <w:t>вейп</w:t>
            </w:r>
            <w:proofErr w:type="spellEnd"/>
            <w:r w:rsidRPr="009E1FC3">
              <w:rPr>
                <w:rFonts w:ascii="Arial" w:eastAsia="Times New Roman" w:hAnsi="Arial" w:cs="Arial"/>
                <w:color w:val="1A1A1A"/>
                <w:sz w:val="18"/>
                <w:szCs w:val="18"/>
              </w:rPr>
              <w:t xml:space="preserve"> является не средством отказа, а </w:t>
            </w:r>
            <w:r w:rsidRPr="009E1FC3">
              <w:rPr>
                <w:rFonts w:ascii="Arial" w:eastAsia="Times New Roman" w:hAnsi="Arial" w:cs="Arial"/>
                <w:b/>
                <w:bCs/>
                <w:color w:val="1A1A1A"/>
                <w:sz w:val="18"/>
              </w:rPr>
              <w:t>«воротами»</w:t>
            </w:r>
            <w:r w:rsidRPr="009E1FC3">
              <w:rPr>
                <w:rFonts w:ascii="Arial" w:eastAsia="Times New Roman" w:hAnsi="Arial" w:cs="Arial"/>
                <w:color w:val="1A1A1A"/>
                <w:sz w:val="18"/>
                <w:szCs w:val="18"/>
              </w:rPr>
              <w:t xml:space="preserve"> в никотиновую зависимость. Многие исследования опровергают эффективность </w:t>
            </w:r>
            <w:proofErr w:type="spellStart"/>
            <w:r w:rsidRPr="009E1FC3">
              <w:rPr>
                <w:rFonts w:ascii="Arial" w:eastAsia="Times New Roman" w:hAnsi="Arial" w:cs="Arial"/>
                <w:color w:val="1A1A1A"/>
                <w:sz w:val="18"/>
                <w:szCs w:val="18"/>
              </w:rPr>
              <w:t>вейпов</w:t>
            </w:r>
            <w:proofErr w:type="spellEnd"/>
            <w:r w:rsidRPr="009E1FC3">
              <w:rPr>
                <w:rFonts w:ascii="Arial" w:eastAsia="Times New Roman" w:hAnsi="Arial" w:cs="Arial"/>
                <w:color w:val="1A1A1A"/>
                <w:sz w:val="18"/>
                <w:szCs w:val="18"/>
              </w:rPr>
              <w:t xml:space="preserve"> как средства отказа от курения в долгосрочной перспективе.</w:t>
            </w:r>
          </w:p>
        </w:tc>
      </w:tr>
      <w:tr w:rsidR="009E1FC3" w:rsidRPr="009E1FC3" w:rsidTr="009E1FC3"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1FC3" w:rsidRPr="009E1FC3" w:rsidRDefault="009E1FC3" w:rsidP="009E1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A1A1A"/>
                <w:sz w:val="18"/>
                <w:szCs w:val="18"/>
              </w:rPr>
            </w:pPr>
            <w:r w:rsidRPr="009E1FC3">
              <w:rPr>
                <w:rFonts w:ascii="Arial" w:eastAsia="Times New Roman" w:hAnsi="Arial" w:cs="Arial"/>
                <w:b/>
                <w:bCs/>
                <w:i/>
                <w:iCs/>
                <w:color w:val="1A1A1A"/>
                <w:sz w:val="18"/>
              </w:rPr>
              <w:t>«</w:t>
            </w:r>
            <w:proofErr w:type="spellStart"/>
            <w:r w:rsidRPr="009E1FC3">
              <w:rPr>
                <w:rFonts w:ascii="Arial" w:eastAsia="Times New Roman" w:hAnsi="Arial" w:cs="Arial"/>
                <w:b/>
                <w:bCs/>
                <w:i/>
                <w:iCs/>
                <w:color w:val="1A1A1A"/>
                <w:sz w:val="18"/>
              </w:rPr>
              <w:t>Безникотиновый</w:t>
            </w:r>
            <w:proofErr w:type="spellEnd"/>
            <w:r w:rsidRPr="009E1FC3">
              <w:rPr>
                <w:rFonts w:ascii="Arial" w:eastAsia="Times New Roman" w:hAnsi="Arial" w:cs="Arial"/>
                <w:b/>
                <w:bCs/>
                <w:i/>
                <w:iCs/>
                <w:color w:val="1A1A1A"/>
                <w:sz w:val="18"/>
              </w:rPr>
              <w:t xml:space="preserve"> </w:t>
            </w:r>
            <w:proofErr w:type="spellStart"/>
            <w:r w:rsidRPr="009E1FC3">
              <w:rPr>
                <w:rFonts w:ascii="Arial" w:eastAsia="Times New Roman" w:hAnsi="Arial" w:cs="Arial"/>
                <w:b/>
                <w:bCs/>
                <w:i/>
                <w:iCs/>
                <w:color w:val="1A1A1A"/>
                <w:sz w:val="18"/>
              </w:rPr>
              <w:t>вейп</w:t>
            </w:r>
            <w:proofErr w:type="spellEnd"/>
            <w:r w:rsidRPr="009E1FC3">
              <w:rPr>
                <w:rFonts w:ascii="Arial" w:eastAsia="Times New Roman" w:hAnsi="Arial" w:cs="Arial"/>
                <w:b/>
                <w:bCs/>
                <w:i/>
                <w:iCs/>
                <w:color w:val="1A1A1A"/>
                <w:sz w:val="18"/>
              </w:rPr>
              <w:t xml:space="preserve"> – это невредно»</w:t>
            </w:r>
          </w:p>
        </w:tc>
        <w:tc>
          <w:tcPr>
            <w:tcW w:w="6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E1FC3" w:rsidRPr="009E1FC3" w:rsidRDefault="009E1FC3" w:rsidP="009E1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A1A1A"/>
                <w:sz w:val="18"/>
                <w:szCs w:val="18"/>
              </w:rPr>
            </w:pPr>
            <w:r w:rsidRPr="009E1FC3">
              <w:rPr>
                <w:rFonts w:ascii="Arial" w:eastAsia="Times New Roman" w:hAnsi="Arial" w:cs="Arial"/>
                <w:color w:val="1A1A1A"/>
                <w:sz w:val="18"/>
                <w:szCs w:val="18"/>
              </w:rPr>
              <w:t xml:space="preserve">Аэрозоль </w:t>
            </w:r>
            <w:proofErr w:type="spellStart"/>
            <w:r w:rsidRPr="009E1FC3">
              <w:rPr>
                <w:rFonts w:ascii="Arial" w:eastAsia="Times New Roman" w:hAnsi="Arial" w:cs="Arial"/>
                <w:color w:val="1A1A1A"/>
                <w:sz w:val="18"/>
                <w:szCs w:val="18"/>
              </w:rPr>
              <w:t>безникотиновой</w:t>
            </w:r>
            <w:proofErr w:type="spellEnd"/>
            <w:r w:rsidRPr="009E1FC3">
              <w:rPr>
                <w:rFonts w:ascii="Arial" w:eastAsia="Times New Roman" w:hAnsi="Arial" w:cs="Arial"/>
                <w:color w:val="1A1A1A"/>
                <w:sz w:val="18"/>
                <w:szCs w:val="18"/>
              </w:rPr>
              <w:t xml:space="preserve"> жидкости все так же содержит токсичные </w:t>
            </w:r>
            <w:proofErr w:type="spellStart"/>
            <w:r w:rsidRPr="009E1FC3">
              <w:rPr>
                <w:rFonts w:ascii="Arial" w:eastAsia="Times New Roman" w:hAnsi="Arial" w:cs="Arial"/>
                <w:color w:val="1A1A1A"/>
                <w:sz w:val="18"/>
                <w:szCs w:val="18"/>
              </w:rPr>
              <w:t>ароматизаторы</w:t>
            </w:r>
            <w:proofErr w:type="spellEnd"/>
            <w:r w:rsidRPr="009E1FC3">
              <w:rPr>
                <w:rFonts w:ascii="Arial" w:eastAsia="Times New Roman" w:hAnsi="Arial" w:cs="Arial"/>
                <w:color w:val="1A1A1A"/>
                <w:sz w:val="18"/>
                <w:szCs w:val="18"/>
              </w:rPr>
              <w:t xml:space="preserve"> и продукты </w:t>
            </w:r>
            <w:proofErr w:type="spellStart"/>
            <w:r w:rsidRPr="009E1FC3">
              <w:rPr>
                <w:rFonts w:ascii="Arial" w:eastAsia="Times New Roman" w:hAnsi="Arial" w:cs="Arial"/>
                <w:color w:val="1A1A1A"/>
                <w:sz w:val="18"/>
                <w:szCs w:val="18"/>
              </w:rPr>
              <w:t>терморазложения</w:t>
            </w:r>
            <w:proofErr w:type="spellEnd"/>
            <w:r w:rsidRPr="009E1FC3">
              <w:rPr>
                <w:rFonts w:ascii="Arial" w:eastAsia="Times New Roman" w:hAnsi="Arial" w:cs="Arial"/>
                <w:color w:val="1A1A1A"/>
                <w:sz w:val="18"/>
                <w:szCs w:val="18"/>
              </w:rPr>
              <w:t xml:space="preserve"> глицерина и </w:t>
            </w:r>
            <w:proofErr w:type="spellStart"/>
            <w:r w:rsidRPr="009E1FC3">
              <w:rPr>
                <w:rFonts w:ascii="Arial" w:eastAsia="Times New Roman" w:hAnsi="Arial" w:cs="Arial"/>
                <w:color w:val="1A1A1A"/>
                <w:sz w:val="18"/>
                <w:szCs w:val="18"/>
              </w:rPr>
              <w:t>пропиленгликоля</w:t>
            </w:r>
            <w:proofErr w:type="spellEnd"/>
            <w:r w:rsidRPr="009E1FC3">
              <w:rPr>
                <w:rFonts w:ascii="Arial" w:eastAsia="Times New Roman" w:hAnsi="Arial" w:cs="Arial"/>
                <w:color w:val="1A1A1A"/>
                <w:sz w:val="18"/>
                <w:szCs w:val="18"/>
              </w:rPr>
              <w:t>, вредящие легким и сосудам.</w:t>
            </w:r>
          </w:p>
        </w:tc>
      </w:tr>
    </w:tbl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b/>
          <w:bCs/>
          <w:color w:val="1A1A1A"/>
          <w:sz w:val="16"/>
        </w:rPr>
        <w:t> 5. Заключение</w:t>
      </w:r>
    </w:p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color w:val="1A1A1A"/>
          <w:sz w:val="16"/>
          <w:szCs w:val="16"/>
        </w:rPr>
        <w:t xml:space="preserve">Подводя итог, можно утверждать, что эффективная профилактика </w:t>
      </w:r>
      <w:proofErr w:type="spellStart"/>
      <w:r w:rsidRPr="009E1FC3">
        <w:rPr>
          <w:rFonts w:ascii="Arial" w:eastAsia="Times New Roman" w:hAnsi="Arial" w:cs="Arial"/>
          <w:color w:val="1A1A1A"/>
          <w:sz w:val="16"/>
          <w:szCs w:val="16"/>
        </w:rPr>
        <w:t>вейпинга</w:t>
      </w:r>
      <w:proofErr w:type="spellEnd"/>
      <w:r w:rsidRPr="009E1FC3">
        <w:rPr>
          <w:rFonts w:ascii="Arial" w:eastAsia="Times New Roman" w:hAnsi="Arial" w:cs="Arial"/>
          <w:color w:val="1A1A1A"/>
          <w:sz w:val="16"/>
          <w:szCs w:val="16"/>
        </w:rPr>
        <w:t xml:space="preserve"> − не столько борьба с конкретным устройством, сколько процесс целенаправленного воспитания личности. Личности, которая </w:t>
      </w:r>
      <w:r w:rsidRPr="009E1FC3">
        <w:rPr>
          <w:rFonts w:ascii="Arial" w:eastAsia="Times New Roman" w:hAnsi="Arial" w:cs="Arial"/>
          <w:b/>
          <w:bCs/>
          <w:color w:val="1A1A1A"/>
          <w:sz w:val="16"/>
        </w:rPr>
        <w:t>информирована </w:t>
      </w:r>
      <w:r w:rsidRPr="009E1FC3">
        <w:rPr>
          <w:rFonts w:ascii="Arial" w:eastAsia="Times New Roman" w:hAnsi="Arial" w:cs="Arial"/>
          <w:color w:val="1A1A1A"/>
          <w:sz w:val="16"/>
          <w:szCs w:val="16"/>
        </w:rPr>
        <w:t>и обладает научной грамотностью, чтобы отличать правду</w:t>
      </w:r>
    </w:p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color w:val="1A1A1A"/>
          <w:sz w:val="18"/>
          <w:szCs w:val="18"/>
        </w:rPr>
        <w:t>от мифа; </w:t>
      </w:r>
      <w:r w:rsidRPr="009E1FC3">
        <w:rPr>
          <w:rFonts w:ascii="Arial" w:eastAsia="Times New Roman" w:hAnsi="Arial" w:cs="Arial"/>
          <w:b/>
          <w:bCs/>
          <w:color w:val="1A1A1A"/>
          <w:sz w:val="18"/>
        </w:rPr>
        <w:t>критически мысляща</w:t>
      </w:r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 и не поддается на манипуляции рекламы и </w:t>
      </w:r>
      <w:proofErr w:type="spell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соцсетей</w:t>
      </w:r>
      <w:proofErr w:type="spellEnd"/>
      <w:r w:rsidRPr="009E1FC3">
        <w:rPr>
          <w:rFonts w:ascii="Arial" w:eastAsia="Times New Roman" w:hAnsi="Arial" w:cs="Arial"/>
          <w:color w:val="1A1A1A"/>
          <w:sz w:val="18"/>
          <w:szCs w:val="18"/>
        </w:rPr>
        <w:t>; </w:t>
      </w:r>
      <w:r w:rsidRPr="009E1FC3">
        <w:rPr>
          <w:rFonts w:ascii="Arial" w:eastAsia="Times New Roman" w:hAnsi="Arial" w:cs="Arial"/>
          <w:b/>
          <w:bCs/>
          <w:color w:val="1A1A1A"/>
          <w:sz w:val="18"/>
        </w:rPr>
        <w:t>психологически устойчива</w:t>
      </w:r>
      <w:r w:rsidRPr="009E1FC3">
        <w:rPr>
          <w:rFonts w:ascii="Arial" w:eastAsia="Times New Roman" w:hAnsi="Arial" w:cs="Arial"/>
          <w:color w:val="1A1A1A"/>
          <w:sz w:val="18"/>
          <w:szCs w:val="18"/>
        </w:rPr>
        <w:t> и способна сказать «нет», сохраняя свое место в группе; </w:t>
      </w:r>
      <w:r w:rsidRPr="009E1FC3">
        <w:rPr>
          <w:rFonts w:ascii="Arial" w:eastAsia="Times New Roman" w:hAnsi="Arial" w:cs="Arial"/>
          <w:b/>
          <w:bCs/>
          <w:color w:val="1A1A1A"/>
          <w:sz w:val="18"/>
        </w:rPr>
        <w:t>имеет четкие жизненные цели и ценности</w:t>
      </w:r>
      <w:r w:rsidRPr="009E1FC3">
        <w:rPr>
          <w:rFonts w:ascii="Arial" w:eastAsia="Times New Roman" w:hAnsi="Arial" w:cs="Arial"/>
          <w:color w:val="1A1A1A"/>
          <w:sz w:val="18"/>
          <w:szCs w:val="18"/>
        </w:rPr>
        <w:t>, где нет места зависимостям; </w:t>
      </w:r>
      <w:r w:rsidRPr="009E1FC3">
        <w:rPr>
          <w:rFonts w:ascii="Arial" w:eastAsia="Times New Roman" w:hAnsi="Arial" w:cs="Arial"/>
          <w:b/>
          <w:bCs/>
          <w:color w:val="1A1A1A"/>
          <w:sz w:val="18"/>
        </w:rPr>
        <w:t>обладает внутренними ресурсами</w:t>
      </w:r>
      <w:r w:rsidRPr="009E1FC3">
        <w:rPr>
          <w:rFonts w:ascii="Arial" w:eastAsia="Times New Roman" w:hAnsi="Arial" w:cs="Arial"/>
          <w:color w:val="1A1A1A"/>
          <w:sz w:val="18"/>
          <w:szCs w:val="18"/>
        </w:rPr>
        <w:t> и здоровыми альтернативами для самореализации и борьбы со стрессом.</w:t>
      </w:r>
    </w:p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color w:val="1A1A1A"/>
          <w:sz w:val="18"/>
          <w:szCs w:val="18"/>
        </w:rPr>
        <w:t> </w:t>
      </w:r>
    </w:p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color w:val="1A1A1A"/>
          <w:sz w:val="18"/>
          <w:szCs w:val="18"/>
        </w:rPr>
        <w:t> </w:t>
      </w:r>
    </w:p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color w:val="1A1A1A"/>
          <w:sz w:val="18"/>
          <w:szCs w:val="18"/>
        </w:rPr>
        <w:t> </w:t>
      </w:r>
    </w:p>
    <w:p w:rsidR="009E1FC3" w:rsidRPr="009E1FC3" w:rsidRDefault="009E1FC3" w:rsidP="009E1FC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1A1A1A"/>
          <w:sz w:val="18"/>
          <w:szCs w:val="18"/>
        </w:rPr>
      </w:pPr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Врач-интерн ООЗ                                                        </w:t>
      </w:r>
      <w:proofErr w:type="spellStart"/>
      <w:r w:rsidRPr="009E1FC3">
        <w:rPr>
          <w:rFonts w:ascii="Arial" w:eastAsia="Times New Roman" w:hAnsi="Arial" w:cs="Arial"/>
          <w:color w:val="1A1A1A"/>
          <w:sz w:val="18"/>
          <w:szCs w:val="18"/>
        </w:rPr>
        <w:t>Самуйлова</w:t>
      </w:r>
      <w:proofErr w:type="spellEnd"/>
      <w:r w:rsidRPr="009E1FC3">
        <w:rPr>
          <w:rFonts w:ascii="Arial" w:eastAsia="Times New Roman" w:hAnsi="Arial" w:cs="Arial"/>
          <w:color w:val="1A1A1A"/>
          <w:sz w:val="18"/>
          <w:szCs w:val="18"/>
        </w:rPr>
        <w:t xml:space="preserve"> С.- С. А.</w:t>
      </w:r>
    </w:p>
    <w:p w:rsidR="00000000" w:rsidRDefault="009E1FC3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D060D"/>
    <w:multiLevelType w:val="multilevel"/>
    <w:tmpl w:val="AFA6F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8F248E"/>
    <w:multiLevelType w:val="multilevel"/>
    <w:tmpl w:val="1096C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ED7796"/>
    <w:multiLevelType w:val="multilevel"/>
    <w:tmpl w:val="F4E6B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E1FC3"/>
    <w:rsid w:val="009E1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E1FC3"/>
    <w:rPr>
      <w:b/>
      <w:bCs/>
    </w:rPr>
  </w:style>
  <w:style w:type="character" w:styleId="a5">
    <w:name w:val="Emphasis"/>
    <w:basedOn w:val="a0"/>
    <w:uiPriority w:val="20"/>
    <w:qFormat/>
    <w:rsid w:val="009E1FC3"/>
    <w:rPr>
      <w:i/>
      <w:iCs/>
    </w:rPr>
  </w:style>
  <w:style w:type="paragraph" w:customStyle="1" w:styleId="ds-markdown-paragraph">
    <w:name w:val="ds-markdown-paragraph"/>
    <w:basedOn w:val="a"/>
    <w:rsid w:val="009E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E1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1F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6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1221</Words>
  <Characters>6963</Characters>
  <Application>Microsoft Office Word</Application>
  <DocSecurity>0</DocSecurity>
  <Lines>58</Lines>
  <Paragraphs>16</Paragraphs>
  <ScaleCrop>false</ScaleCrop>
  <Company/>
  <LinksUpToDate>false</LinksUpToDate>
  <CharactersWithSpaces>8168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ses</dc:creator>
  <cp:keywords/>
  <dc:description/>
  <cp:lastModifiedBy>ses</cp:lastModifiedBy>
  <cp:revision>2</cp:revision>
  <dcterms:created xsi:type="dcterms:W3CDTF">2026-07-14T07:23:00Z</dcterms:created>
  <dcterms:modified xsi:type="dcterms:W3CDTF">2026-07-14T07:24:00Z</dcterms:modified>
</cp:coreProperties>
</file>