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FB" w:rsidRPr="00980BFB" w:rsidRDefault="00980BFB" w:rsidP="00980B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0B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Содействие безработным в организации индивидуальной предпринимательской деятельности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14 июня 2025 г. вступило в силу постановление Совета Министров Республики Беларусь от </w:t>
      </w:r>
      <w:hyperlink r:id="rId5" w:tgtFrame="_blank" w:history="1">
        <w:r w:rsidRPr="00980B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09.06.2025 № 312</w:t>
        </w:r>
      </w:hyperlink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утверждено Положение о содействии безработным в организации индивидуальной предпринимательской деятельности.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Новая редакция Положения</w:t>
      </w: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содействии безработным в организации индивидуальной предпринимательской деятельности включает: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Содействии</w:t>
      </w:r>
      <w:proofErr w:type="gram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службой занятости безработным в </w:t>
      </w:r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организации индивидуальной предпринимательской деятельности</w:t>
      </w: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качестве:</w:t>
      </w:r>
    </w:p>
    <w:p w:rsidR="00980BFB" w:rsidRPr="00980BFB" w:rsidRDefault="00980BFB" w:rsidP="00980BFB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предпринимателя;</w:t>
      </w:r>
    </w:p>
    <w:p w:rsidR="00980BFB" w:rsidRPr="00980BFB" w:rsidRDefault="00980BFB" w:rsidP="00980BFB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самостоятельной профессиональной деятельности, р</w:t>
      </w: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емесленной деятельности и деятельности по оказанию услуг в сфере </w:t>
      </w:r>
      <w:proofErr w:type="spell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агроэкотуризма</w:t>
      </w:r>
      <w:proofErr w:type="spell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— единовременное безвозвратное денежное пособие, равное кратной величине бюджета прожиточного минимума. 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Размеры субсидий </w:t>
      </w:r>
      <w:r w:rsidRPr="00980B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остаются прежними: с </w:t>
      </w:r>
      <w:r w:rsidR="00A018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80B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</w:t>
      </w:r>
      <w:r w:rsidR="00A018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февраля</w:t>
      </w:r>
      <w:r w:rsidRPr="00980B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</w:t>
      </w:r>
      <w:r w:rsidR="00A018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980B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 это</w:t>
      </w:r>
      <w:r w:rsidRPr="00980B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018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980B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 5</w:t>
      </w:r>
      <w:r w:rsidR="00A018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466</w:t>
      </w:r>
      <w:r w:rsidRPr="00980B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="00A018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56</w:t>
      </w:r>
      <w:r w:rsidRPr="00980B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80B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до 9 </w:t>
      </w:r>
      <w:r w:rsidR="00A018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939</w:t>
      </w:r>
      <w:r w:rsidRPr="00980B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="00A018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Pr="00980B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рублей </w:t>
      </w:r>
      <w:r w:rsidRPr="00980B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(11–20-кратный БПМ).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может быть использована 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субсидии имеют граждане, зарегистрированные безработными в установленном порядке, не имеющие возможности в связи с положением на рынке труда получить подходящую работу и организующим наиболее значимые для данной административно-территориальной единицы виды индивидуальной предпринимательской деятельности, определенные решениями местных исполнительных и распорядительных органов.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Есть ограничения: безработным в случае, если со дня прекращения ими индивидуальной предпринимательской деятельности прошло менее 12 месяцев, а также в случае, если они ранее получили субсидию, финансовая поддержка не оказывается.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получить субсидию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подготовить технико-экономическое, в том числе финансовое, обоснование (бизнес-план) эффективности организации по избранному виду индивидуальной предпринимательской деятельности и подать соответствующее заявление. При рассмотрении целесообразности предоставления такой финансовой поддержки конкретному заявителю учитываются также наличие профильного профессионального образования, опыт работы, результаты индивидуального собеседования и другое.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положительном решении заключается договор о предоставлении субсидии. Он предусматривает определенные обязательства, выполнение которых находится на контроле. 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на основании договора перечисляются получателю на текущий (расчетный) банковский счет безработного в открытом акционерном обществе ”Сберегательный банк ”</w:t>
      </w:r>
      <w:proofErr w:type="spell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Беларусбанк</w:t>
      </w:r>
      <w:proofErr w:type="spell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“.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Субсидия подлежит использованию по целевому назначению в течение 3 месяцев со дня ее получения</w:t>
      </w: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5 рабочих дней после истечения 3 месяцев со дня получения субсидии безработный, получивший субсидию, обязан представить в орган по труду, занятости и социальной защите копии документов, подтверждающих целевое использование полученной субсидии, организовать и осуществлять избранный вид индивидуальной предпринимательской деятельности. Если условия договора не будут исполнены, субсидия подлежит возврату, при этом начисляется еще и штраф. В </w:t>
      </w:r>
      <w:proofErr w:type="gram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невозврата</w:t>
      </w:r>
      <w:proofErr w:type="spell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денежных средств они подлежат взысканию в судебном порядке.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обязанности по договору включено </w:t>
      </w:r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осуществление деятельности </w:t>
      </w:r>
      <w:r w:rsidR="00EF1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менее 9 месяцев в течение 12-месячного периода</w:t>
      </w: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</w:t>
      </w:r>
      <w:proofErr w:type="spell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ринятия</w:t>
      </w:r>
      <w:proofErr w:type="spell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райисполкома об осуществлении деятельности по оказанию услуг в сфере </w:t>
      </w:r>
      <w:proofErr w:type="spell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агроэкотуризма</w:t>
      </w:r>
      <w:proofErr w:type="spellEnd"/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представления информации подтверждающей осуществление деятельности, договор считается исполненным. 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Осуществление деятельности подтверждается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получением доходов (выручки) </w:t>
      </w:r>
      <w:proofErr w:type="gram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0BFB" w:rsidRPr="00980BFB" w:rsidRDefault="00980BFB" w:rsidP="00980BFB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профессиональной деятельности, ремесленной деятельности, деятельности по оказанию услуг в сфере </w:t>
      </w:r>
      <w:proofErr w:type="spell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агроэкотуризма</w:t>
      </w:r>
      <w:proofErr w:type="spell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налога на профессиональный доход;</w:t>
      </w:r>
    </w:p>
    <w:p w:rsidR="00980BFB" w:rsidRPr="00980BFB" w:rsidRDefault="00980BFB" w:rsidP="00980BFB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предпринимательской деятельности в качестве индивидуального предпринимателя с применением общего порядка налогообложения;</w:t>
      </w:r>
    </w:p>
    <w:p w:rsidR="00980BFB" w:rsidRPr="00980BFB" w:rsidRDefault="00980BFB" w:rsidP="00980BFB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исчисленными к уплате налогами (сборами) в отношении:</w:t>
      </w:r>
    </w:p>
    <w:p w:rsidR="00980BFB" w:rsidRPr="00980BFB" w:rsidRDefault="00980BFB" w:rsidP="00980BFB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профессиональной деятельности, индивидуальной предпринимательской деятельности в качестве индивидуального предпринимателя с применением единого налога с индивидуальных предпринимателей и иных физических лиц;</w:t>
      </w:r>
    </w:p>
    <w:p w:rsidR="00980BFB" w:rsidRPr="00980BFB" w:rsidRDefault="00980BFB" w:rsidP="00980BFB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ремесленной деятельности с применением сбора за осуществление ремесленной деятельности;</w:t>
      </w:r>
    </w:p>
    <w:p w:rsidR="00980BFB" w:rsidRPr="00980BFB" w:rsidRDefault="00980BFB" w:rsidP="00980BFB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по оказанию услуг в сфере </w:t>
      </w:r>
      <w:proofErr w:type="spell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агроэкотуризма</w:t>
      </w:r>
      <w:proofErr w:type="spell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сбора за осуществление деятельности по оказанию услуг в сфере </w:t>
      </w:r>
      <w:proofErr w:type="spellStart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агроэкотуризма</w:t>
      </w:r>
      <w:proofErr w:type="spellEnd"/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уплатой обязательных страховых взносов в бюджет государственного внебюджетного фонда социальной защиты населения от осуществления индивидуальной предпринимательской деятельности.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Сроки, исполнения обязательств, могут продлеваться на период, в течение которого у безработного имелась уважительная причина (временная нетрудоспособность или другие непредвиденные обстоятельства, не зависящие от него), подтвержденная документами, препятствовавшая ему выполнить обязанность в установленные сроки. Такие документы безработный должен представить в орган по труду, занятости и социальной защите в течение 3 рабочих дней со дня их получения.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Важный момент: деньги не нужно возвращать, если условия выполнены.</w:t>
      </w:r>
    </w:p>
    <w:p w:rsidR="00980BFB" w:rsidRPr="00980BFB" w:rsidRDefault="00980BFB" w:rsidP="00980B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осуществляется на всех этапах: это и бесплатное обучение основам предпринимательства, помощь в составлении бизнес-плана, а также консультации в центрах занятости.</w:t>
      </w:r>
    </w:p>
    <w:p w:rsidR="00025726" w:rsidRPr="00ED5242" w:rsidRDefault="00025726" w:rsidP="00025726">
      <w:pPr>
        <w:pStyle w:val="a3"/>
        <w:spacing w:before="0" w:before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получения консультации п</w:t>
      </w:r>
      <w:r w:rsidRPr="00ED5242">
        <w:rPr>
          <w:b/>
          <w:i/>
          <w:sz w:val="28"/>
          <w:szCs w:val="28"/>
        </w:rPr>
        <w:t>о вопросам предоставления субсидии можно обратиться по адресу:</w:t>
      </w:r>
      <w:r w:rsidRPr="007C78AE">
        <w:rPr>
          <w:sz w:val="28"/>
          <w:szCs w:val="28"/>
        </w:rPr>
        <w:t xml:space="preserve"> </w:t>
      </w:r>
      <w:r w:rsidRPr="00ED5242">
        <w:rPr>
          <w:b/>
          <w:i/>
          <w:sz w:val="28"/>
          <w:szCs w:val="28"/>
        </w:rPr>
        <w:t>г.п</w:t>
      </w:r>
      <w:proofErr w:type="gramStart"/>
      <w:r w:rsidRPr="00ED5242">
        <w:rPr>
          <w:b/>
          <w:i/>
          <w:sz w:val="28"/>
          <w:szCs w:val="28"/>
        </w:rPr>
        <w:t>.У</w:t>
      </w:r>
      <w:proofErr w:type="gramEnd"/>
      <w:r w:rsidRPr="00ED5242">
        <w:rPr>
          <w:b/>
          <w:i/>
          <w:sz w:val="28"/>
          <w:szCs w:val="28"/>
        </w:rPr>
        <w:t>шач</w:t>
      </w:r>
      <w:r w:rsidR="00A01868">
        <w:rPr>
          <w:b/>
          <w:i/>
          <w:sz w:val="28"/>
          <w:szCs w:val="28"/>
        </w:rPr>
        <w:t xml:space="preserve">и, ул. Ленинская, д.12  (кабинет </w:t>
      </w:r>
      <w:r w:rsidRPr="00ED5242">
        <w:rPr>
          <w:b/>
          <w:i/>
          <w:sz w:val="28"/>
          <w:szCs w:val="28"/>
        </w:rPr>
        <w:t xml:space="preserve"> № </w:t>
      </w:r>
      <w:r w:rsidR="00A01868">
        <w:rPr>
          <w:b/>
          <w:i/>
          <w:sz w:val="28"/>
          <w:szCs w:val="28"/>
        </w:rPr>
        <w:t>20</w:t>
      </w:r>
      <w:r w:rsidRPr="00ED5242">
        <w:rPr>
          <w:b/>
          <w:i/>
          <w:sz w:val="28"/>
          <w:szCs w:val="28"/>
        </w:rPr>
        <w:t xml:space="preserve">) или по телефонам: </w:t>
      </w:r>
      <w:r w:rsidRPr="00ED5242">
        <w:rPr>
          <w:b/>
          <w:i/>
          <w:sz w:val="28"/>
          <w:szCs w:val="28"/>
          <w:u w:val="single"/>
        </w:rPr>
        <w:t>5-73-51</w:t>
      </w:r>
      <w:r w:rsidRPr="00ED5242">
        <w:rPr>
          <w:b/>
          <w:i/>
          <w:sz w:val="28"/>
          <w:szCs w:val="28"/>
        </w:rPr>
        <w:t xml:space="preserve">, </w:t>
      </w:r>
      <w:r w:rsidRPr="00ED5242">
        <w:rPr>
          <w:b/>
          <w:i/>
          <w:sz w:val="28"/>
          <w:szCs w:val="28"/>
          <w:u w:val="single"/>
        </w:rPr>
        <w:t>5-</w:t>
      </w:r>
      <w:r w:rsidR="00A01868">
        <w:rPr>
          <w:b/>
          <w:i/>
          <w:sz w:val="28"/>
          <w:szCs w:val="28"/>
          <w:u w:val="single"/>
        </w:rPr>
        <w:t>1</w:t>
      </w:r>
      <w:r w:rsidRPr="00ED5242">
        <w:rPr>
          <w:b/>
          <w:i/>
          <w:sz w:val="28"/>
          <w:szCs w:val="28"/>
          <w:u w:val="single"/>
        </w:rPr>
        <w:t>8-57</w:t>
      </w:r>
      <w:r w:rsidRPr="00ED5242">
        <w:rPr>
          <w:b/>
          <w:i/>
          <w:sz w:val="28"/>
          <w:szCs w:val="28"/>
        </w:rPr>
        <w:t>.</w:t>
      </w:r>
    </w:p>
    <w:p w:rsidR="00F3744A" w:rsidRPr="00980BFB" w:rsidRDefault="00F3744A" w:rsidP="00980BFB">
      <w:pPr>
        <w:spacing w:after="0" w:line="240" w:lineRule="auto"/>
        <w:ind w:firstLine="709"/>
        <w:rPr>
          <w:sz w:val="28"/>
          <w:szCs w:val="28"/>
        </w:rPr>
      </w:pPr>
    </w:p>
    <w:sectPr w:rsidR="00F3744A" w:rsidRPr="00980BFB" w:rsidSect="00F3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454"/>
    <w:multiLevelType w:val="multilevel"/>
    <w:tmpl w:val="001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46B93"/>
    <w:multiLevelType w:val="multilevel"/>
    <w:tmpl w:val="71D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BFB"/>
    <w:rsid w:val="00025726"/>
    <w:rsid w:val="005E5C61"/>
    <w:rsid w:val="0066333D"/>
    <w:rsid w:val="00980BFB"/>
    <w:rsid w:val="00A01868"/>
    <w:rsid w:val="00A773EA"/>
    <w:rsid w:val="00BE783B"/>
    <w:rsid w:val="00EF19E6"/>
    <w:rsid w:val="00F3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4A"/>
  </w:style>
  <w:style w:type="paragraph" w:styleId="1">
    <w:name w:val="heading 1"/>
    <w:basedOn w:val="a"/>
    <w:link w:val="10"/>
    <w:uiPriority w:val="9"/>
    <w:qFormat/>
    <w:rsid w:val="00980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0BFB"/>
    <w:rPr>
      <w:color w:val="0000FF"/>
      <w:u w:val="single"/>
    </w:rPr>
  </w:style>
  <w:style w:type="character" w:styleId="a5">
    <w:name w:val="Strong"/>
    <w:basedOn w:val="a0"/>
    <w:uiPriority w:val="22"/>
    <w:qFormat/>
    <w:rsid w:val="00980BFB"/>
    <w:rPr>
      <w:b/>
      <w:bCs/>
    </w:rPr>
  </w:style>
  <w:style w:type="character" w:customStyle="1" w:styleId="word-wrapper">
    <w:name w:val="word-wrapper"/>
    <w:basedOn w:val="a0"/>
    <w:rsid w:val="00980BFB"/>
  </w:style>
  <w:style w:type="character" w:styleId="a6">
    <w:name w:val="Emphasis"/>
    <w:basedOn w:val="a0"/>
    <w:uiPriority w:val="20"/>
    <w:qFormat/>
    <w:rsid w:val="00980B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tkomtrud.gov.by/uploads/1/02-07-25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4</cp:revision>
  <dcterms:created xsi:type="dcterms:W3CDTF">2026-03-24T07:20:00Z</dcterms:created>
  <dcterms:modified xsi:type="dcterms:W3CDTF">2026-03-24T07:26:00Z</dcterms:modified>
</cp:coreProperties>
</file>