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09" w:rsidRPr="003E7C09" w:rsidRDefault="003E7C09" w:rsidP="003E7C09">
      <w:pPr>
        <w:pStyle w:val="titlencpi"/>
        <w:ind w:right="1"/>
        <w:jc w:val="center"/>
      </w:pPr>
      <w:r w:rsidRPr="003E7C09">
        <w:t>Совершенствование порядка осуществления функций по опеке и попечительству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Постановлением Совета Министров Республики Беларусь от 26 мая 2026 г. № 260 совершенствуется порядок осуществления функций по опеке и попечительству в отношении лиц, признанных недееспособными и ограниченно дееспособными.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В новой редакции изложено Положение о порядке управления имуществом подопечных и Инструкция 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помещений.</w:t>
      </w:r>
    </w:p>
    <w:p w:rsidR="003E7C09" w:rsidRPr="003E7C09" w:rsidRDefault="003E7C09">
      <w:pPr>
        <w:pStyle w:val="newncpi"/>
        <w:rPr>
          <w:i/>
          <w:sz w:val="28"/>
          <w:szCs w:val="28"/>
        </w:rPr>
      </w:pPr>
      <w:r w:rsidRPr="003E7C09">
        <w:rPr>
          <w:bCs/>
          <w:i/>
          <w:sz w:val="28"/>
          <w:szCs w:val="28"/>
        </w:rPr>
        <w:t>Положение о порядке управления имуществом подопечных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>*Определен порядок и срок назначения опекуна над имуществом.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Если имущество подопечного находится в другой местности, то охрана этого имущества осуществляется по месту его нахождения. Для обеспечения сохранности имущества местный исполком своим решением может назначить опекуна над имуществом.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Опекун над имуществом назначается в течение месяца со дня получения сведений об имуществе подопечного.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 xml:space="preserve">*Расширен перечень расходов, которые могут совершать руководители социальных пансионатов за счет </w:t>
      </w:r>
      <w:proofErr w:type="gramStart"/>
      <w:r w:rsidRPr="003E7C09">
        <w:rPr>
          <w:sz w:val="28"/>
          <w:szCs w:val="28"/>
        </w:rPr>
        <w:t>средств</w:t>
      </w:r>
      <w:proofErr w:type="gramEnd"/>
      <w:r w:rsidRPr="003E7C09">
        <w:rPr>
          <w:sz w:val="28"/>
          <w:szCs w:val="28"/>
        </w:rPr>
        <w:t xml:space="preserve"> проживающих в них подопечных.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За счет средств подопечных можно будет оплатить ремонт оборудования и предметов, принадлежащих подопечному, услуги мобильной связи, оформить подписки на журналы и газеты, произвести расходы по уплате налогов, сборов, пошлин, оплату ЖКУ в отношении их имущества и др.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>*Вводится право на возмещение расходов за время пребывания подопечного в «домашнем отпуске» лицу, взявшему на себя обязательство по содержанию подопечного в домашних условиях.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Например, в случае предоставления подопечному, проживающему в социальном пансионате, «домашнего отпуска» сроком более одного месяца, расходы в размере 90 процентов пенсии подопечного возмещаются лицу, у которого он проживает.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Выплата будет производиться директором социального пансионата пропорционально сроку временного выбытия подопечного не позднее месячного срока после его возвращения в учреждение.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>*Упрощена отчетность для опекуна, попечителя.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Исключена обязанность опекуна, попечителя по предоставлению чеков на приобретение продуктов питания, лекарств, предметов первой необходимости, оплаты платежей за счет текущих поступлений подопечных.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Опекун, попечитель предоставляет к отчету только документы, подтверждающие расходы, произведенные с предварительного письменного разрешения органа опеки и попечительства (например, от продажи имущества, сдачи в аренду, наем и др.).</w:t>
      </w:r>
    </w:p>
    <w:p w:rsidR="003E7C09" w:rsidRPr="003E7C09" w:rsidRDefault="003E7C09">
      <w:pPr>
        <w:pStyle w:val="newncpi"/>
        <w:rPr>
          <w:i/>
          <w:sz w:val="28"/>
          <w:szCs w:val="28"/>
        </w:rPr>
      </w:pPr>
      <w:r w:rsidRPr="003E7C09">
        <w:rPr>
          <w:bCs/>
          <w:i/>
          <w:sz w:val="28"/>
          <w:szCs w:val="28"/>
        </w:rPr>
        <w:lastRenderedPageBreak/>
        <w:t>Инструкция 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Разделены полномочия за подготовку проектов решений местных органов власти о даче согласия на отчуждение или об отказе в отчуждении жилых помещений.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Если в жилом помещении проживают несовершеннолетние дети – такие решения оформляются управлениями образования. Если в жилом помещении проживают совершеннолетние лица, признанные недееспособными или ограниченно дееспособными, – органами социальной защиты.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bCs/>
          <w:sz w:val="28"/>
          <w:szCs w:val="28"/>
        </w:rPr>
        <w:t>Вносятся изменения в Положение об органах опеки и попечительства (постановление Правительства от 28 октября 1999 г. № 1676).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>Распределены функции между ТЦСОН и структурными подразделениями ЖКХ по опеке и попечительству в отношении имущества подопечных: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• ТЦСОН – выявляют, ведут учет имущества, обеспечивают хранение движимого имущества, а также проводят обследования движимого имущества;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• Структурные подразделения ЖКХ – обеспечивают хранение недвижимого имущества и проводят его обследование.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Обследование проводится не реже одного раза в год.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>Закреплены полномочия местных исполнительных и распорядительных органов по принятию мер по использованию недвижимого имущества (сдача внаем, в аренду, проведение ремонтных работ, признание жилых помещений непригодными для проживания и др.).</w:t>
      </w:r>
    </w:p>
    <w:p w:rsidR="003E7C09" w:rsidRPr="003E7C09" w:rsidRDefault="003E7C09">
      <w:pPr>
        <w:pStyle w:val="point"/>
        <w:rPr>
          <w:sz w:val="28"/>
          <w:szCs w:val="28"/>
        </w:rPr>
      </w:pPr>
      <w:r w:rsidRPr="003E7C09">
        <w:rPr>
          <w:sz w:val="28"/>
          <w:szCs w:val="28"/>
        </w:rPr>
        <w:t>Расширены полномочия структурных подразделений местных органов власти в сфере здравоохранения, определены сроки.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На них возложены обязанности по: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• обеспечению прохождения кандидатами в опекуны, попечители медицинского осмотра в течение семи рабочих дней, а при проведении дополнительной диагностики – в течение пятнадцати рабочих дней;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• информированию управлений по труду, занятости и социальной защиты, ТЦСОН об инициировании признания гражданина недееспособным, ограниченно дееспособным – в течение семи рабочих дней с даты подачи заявления в суд;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sz w:val="28"/>
          <w:szCs w:val="28"/>
        </w:rPr>
        <w:t>• о выявленных медицинскими работниками фактах неисполнения, ненадлежащего исполнения опекуном, попечителем возложенных на них обязанностей – не позднее двух рабочих дней с даты выявления медицинскими работниками данных фактов.</w:t>
      </w:r>
    </w:p>
    <w:p w:rsidR="003E7C09" w:rsidRPr="003E7C09" w:rsidRDefault="003E7C09">
      <w:pPr>
        <w:pStyle w:val="newncpi"/>
        <w:rPr>
          <w:sz w:val="28"/>
          <w:szCs w:val="28"/>
        </w:rPr>
      </w:pPr>
      <w:r w:rsidRPr="003E7C09">
        <w:rPr>
          <w:bCs/>
          <w:sz w:val="28"/>
          <w:szCs w:val="28"/>
        </w:rPr>
        <w:t>Скорректировано Примерное положение о координационном совете по вопросам опеки и попечительства над совершеннолетними лицами (постановлением Правительства от 24 июня 2020 г. № 368)</w:t>
      </w:r>
      <w:r w:rsidRPr="003E7C09">
        <w:rPr>
          <w:sz w:val="28"/>
          <w:szCs w:val="28"/>
        </w:rPr>
        <w:t xml:space="preserve"> в части целей, задач координационного совета и закрепления периодичности проведения заседаний.</w:t>
      </w:r>
    </w:p>
    <w:p w:rsidR="003E7C09" w:rsidRPr="003E7C09" w:rsidRDefault="003E7C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7C09">
        <w:rPr>
          <w:rFonts w:ascii="Times New Roman" w:hAnsi="Times New Roman" w:cs="Times New Roman"/>
          <w:sz w:val="28"/>
          <w:szCs w:val="28"/>
        </w:rPr>
        <w:t>Прокурор Ушачского района</w:t>
      </w:r>
      <w:r w:rsidRPr="003E7C09">
        <w:rPr>
          <w:rFonts w:ascii="Times New Roman" w:hAnsi="Times New Roman" w:cs="Times New Roman"/>
          <w:sz w:val="28"/>
          <w:szCs w:val="28"/>
        </w:rPr>
        <w:tab/>
      </w:r>
      <w:r w:rsidRPr="003E7C09">
        <w:rPr>
          <w:rFonts w:ascii="Times New Roman" w:hAnsi="Times New Roman" w:cs="Times New Roman"/>
          <w:sz w:val="28"/>
          <w:szCs w:val="28"/>
        </w:rPr>
        <w:tab/>
      </w:r>
      <w:r w:rsidRPr="003E7C09">
        <w:rPr>
          <w:rFonts w:ascii="Times New Roman" w:hAnsi="Times New Roman" w:cs="Times New Roman"/>
          <w:sz w:val="28"/>
          <w:szCs w:val="28"/>
        </w:rPr>
        <w:tab/>
      </w:r>
      <w:r w:rsidRPr="003E7C09">
        <w:rPr>
          <w:rFonts w:ascii="Times New Roman" w:hAnsi="Times New Roman" w:cs="Times New Roman"/>
          <w:sz w:val="28"/>
          <w:szCs w:val="28"/>
        </w:rPr>
        <w:tab/>
      </w:r>
      <w:r w:rsidRPr="003E7C09">
        <w:rPr>
          <w:rFonts w:ascii="Times New Roman" w:hAnsi="Times New Roman" w:cs="Times New Roman"/>
          <w:sz w:val="28"/>
          <w:szCs w:val="28"/>
        </w:rPr>
        <w:tab/>
      </w:r>
      <w:r w:rsidRPr="003E7C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E7C09">
        <w:rPr>
          <w:rFonts w:ascii="Times New Roman" w:hAnsi="Times New Roman" w:cs="Times New Roman"/>
          <w:sz w:val="28"/>
          <w:szCs w:val="28"/>
        </w:rPr>
        <w:t>Н.Ф.Оводнёва</w:t>
      </w:r>
      <w:proofErr w:type="spellEnd"/>
    </w:p>
    <w:sectPr w:rsidR="003E7C09" w:rsidRPr="003E7C09" w:rsidSect="003E7C09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E84" w:rsidRDefault="00343E84" w:rsidP="003E7C09">
      <w:pPr>
        <w:spacing w:after="0" w:line="240" w:lineRule="auto"/>
      </w:pPr>
      <w:r>
        <w:separator/>
      </w:r>
    </w:p>
  </w:endnote>
  <w:endnote w:type="continuationSeparator" w:id="0">
    <w:p w:rsidR="00343E84" w:rsidRDefault="00343E84" w:rsidP="003E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E84" w:rsidRDefault="00343E84" w:rsidP="003E7C09">
      <w:pPr>
        <w:spacing w:after="0" w:line="240" w:lineRule="auto"/>
      </w:pPr>
      <w:r>
        <w:separator/>
      </w:r>
    </w:p>
  </w:footnote>
  <w:footnote w:type="continuationSeparator" w:id="0">
    <w:p w:rsidR="00343E84" w:rsidRDefault="00343E84" w:rsidP="003E7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C09" w:rsidRDefault="003E7C09" w:rsidP="009145D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3E7C09" w:rsidRDefault="003E7C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C09" w:rsidRPr="003E7C09" w:rsidRDefault="003E7C09" w:rsidP="009145D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E7C09">
      <w:rPr>
        <w:rStyle w:val="a7"/>
        <w:rFonts w:ascii="Times New Roman" w:hAnsi="Times New Roman" w:cs="Times New Roman"/>
        <w:sz w:val="24"/>
      </w:rPr>
      <w:fldChar w:fldCharType="begin"/>
    </w:r>
    <w:r w:rsidRPr="003E7C09">
      <w:rPr>
        <w:rStyle w:val="a7"/>
        <w:rFonts w:ascii="Times New Roman" w:hAnsi="Times New Roman" w:cs="Times New Roman"/>
        <w:sz w:val="24"/>
      </w:rPr>
      <w:instrText xml:space="preserve"> PAGE </w:instrText>
    </w:r>
    <w:r w:rsidRPr="003E7C09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3E7C09">
      <w:rPr>
        <w:rStyle w:val="a7"/>
        <w:rFonts w:ascii="Times New Roman" w:hAnsi="Times New Roman" w:cs="Times New Roman"/>
        <w:sz w:val="24"/>
      </w:rPr>
      <w:fldChar w:fldCharType="end"/>
    </w:r>
  </w:p>
  <w:p w:rsidR="003E7C09" w:rsidRPr="003E7C09" w:rsidRDefault="003E7C09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09"/>
    <w:rsid w:val="00343E84"/>
    <w:rsid w:val="00381C55"/>
    <w:rsid w:val="003E7C09"/>
    <w:rsid w:val="00BC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5A920"/>
  <w15:chartTrackingRefBased/>
  <w15:docId w15:val="{22304B62-3138-44F8-B92C-364DE7F8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E7C0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3E7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E7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3E7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E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7C09"/>
  </w:style>
  <w:style w:type="paragraph" w:styleId="a5">
    <w:name w:val="footer"/>
    <w:basedOn w:val="a"/>
    <w:link w:val="a6"/>
    <w:uiPriority w:val="99"/>
    <w:unhideWhenUsed/>
    <w:rsid w:val="003E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7C09"/>
  </w:style>
  <w:style w:type="character" w:styleId="a7">
    <w:name w:val="page number"/>
    <w:basedOn w:val="a0"/>
    <w:uiPriority w:val="99"/>
    <w:semiHidden/>
    <w:unhideWhenUsed/>
    <w:rsid w:val="003E7C09"/>
  </w:style>
  <w:style w:type="table" w:styleId="a8">
    <w:name w:val="Table Grid"/>
    <w:basedOn w:val="a1"/>
    <w:uiPriority w:val="39"/>
    <w:rsid w:val="003E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4318</Characters>
  <Application>Microsoft Office Word</Application>
  <DocSecurity>0</DocSecurity>
  <Lines>77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Оводнева Наталья Фёдоровна</dc:creator>
  <cp:keywords/>
  <dc:description/>
  <cp:lastModifiedBy>Оводнева Наталья Фёдоровна</cp:lastModifiedBy>
  <cp:revision>1</cp:revision>
  <cp:lastPrinted>2026-06-25T14:52:00Z</cp:lastPrinted>
  <dcterms:created xsi:type="dcterms:W3CDTF">2026-06-25T14:45:00Z</dcterms:created>
  <dcterms:modified xsi:type="dcterms:W3CDTF">2026-06-25T14:53:00Z</dcterms:modified>
</cp:coreProperties>
</file>