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00" w:rsidRDefault="00523F00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523F00" w:rsidRDefault="00523F00">
      <w:pPr>
        <w:pStyle w:val="newncpi"/>
        <w:ind w:firstLine="0"/>
        <w:jc w:val="center"/>
      </w:pPr>
      <w:r>
        <w:rPr>
          <w:rStyle w:val="datepr"/>
        </w:rPr>
        <w:t>16 октября 2017 г.</w:t>
      </w:r>
      <w:r>
        <w:rPr>
          <w:rStyle w:val="number"/>
        </w:rPr>
        <w:t xml:space="preserve"> № 376</w:t>
      </w:r>
    </w:p>
    <w:p w:rsidR="00523F00" w:rsidRDefault="00523F00">
      <w:pPr>
        <w:pStyle w:val="titlencpi"/>
      </w:pPr>
      <w:r>
        <w:t>О мерах по совершенствованию контрольной (надзорной) деятельности</w:t>
      </w:r>
    </w:p>
    <w:p w:rsidR="00523F00" w:rsidRDefault="00523F00">
      <w:pPr>
        <w:pStyle w:val="changei"/>
      </w:pPr>
      <w:r>
        <w:t>Изменения и дополнения:</w:t>
      </w:r>
    </w:p>
    <w:p w:rsidR="00523F00" w:rsidRDefault="00523F00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&lt;P31900411&gt;;</w:t>
      </w:r>
    </w:p>
    <w:p w:rsidR="00523F00" w:rsidRDefault="00523F00">
      <w:pPr>
        <w:pStyle w:val="changeadd"/>
      </w:pPr>
      <w:r>
        <w:t>Указ Президента Республики Беларусь от 6 июня 2025 г. № 227 (Национальный правовой Интернет-портал Республики Беларусь, 12.06.2025, 1/21998) &lt;P32500227&gt;</w:t>
      </w:r>
    </w:p>
    <w:p w:rsidR="00523F00" w:rsidRDefault="00523F00">
      <w:pPr>
        <w:pStyle w:val="newncpi"/>
      </w:pPr>
      <w:r>
        <w:t> </w:t>
      </w:r>
    </w:p>
    <w:p w:rsidR="00523F00" w:rsidRDefault="00523F00">
      <w:pPr>
        <w:pStyle w:val="preamble"/>
      </w:pPr>
      <w:r>
        <w:t xml:space="preserve">В целях оптимизации контрольной (надзорной) деятельности в Республике Беларусь, снижения воздействия со стороны контролирующих (надзорных) органов на субъекты предпринимательской деятельности </w:t>
      </w:r>
      <w:r>
        <w:rPr>
          <w:rStyle w:val="razr"/>
        </w:rPr>
        <w:t>постановляю:</w:t>
      </w:r>
    </w:p>
    <w:p w:rsidR="00523F00" w:rsidRDefault="00523F00">
      <w:pPr>
        <w:pStyle w:val="point"/>
      </w:pPr>
      <w:r>
        <w:t>1. Утратил силу.</w:t>
      </w:r>
    </w:p>
    <w:p w:rsidR="00523F00" w:rsidRDefault="00523F00">
      <w:pPr>
        <w:pStyle w:val="point"/>
      </w:pPr>
      <w:r>
        <w:t>2. Государственные органы, подчиненные (подотчетные) Президенту Республики Беларусь и Правительству Республики Беларусь, облисполкомы (Минский горисполком) осуществляют управление деятельностью подчиненных (входящих в состав (систему) организаций посредством регулирования их деятельности и реализации полномочий собственника с анализом эффективности работы подчиненных (входящих в состав (систему) организаций и выработкой предложений по ее повышению.</w:t>
      </w:r>
    </w:p>
    <w:p w:rsidR="00523F00" w:rsidRDefault="00523F00">
      <w:pPr>
        <w:pStyle w:val="point"/>
      </w:pPr>
      <w:r>
        <w:t>3. Образовать при Комитете государственного контроля Межведомственный совет по контрольной (надзорной) деятельности (далее – Совет).</w:t>
      </w:r>
    </w:p>
    <w:p w:rsidR="00523F00" w:rsidRDefault="00523F00">
      <w:pPr>
        <w:pStyle w:val="newncpi"/>
      </w:pPr>
      <w:r>
        <w:t>Установить, что:</w:t>
      </w:r>
    </w:p>
    <w:p w:rsidR="00523F00" w:rsidRDefault="00523F00">
      <w:pPr>
        <w:pStyle w:val="newncpi"/>
      </w:pPr>
      <w:r>
        <w:t>председателем Совета является Председатель Комитета государственного контроля;</w:t>
      </w:r>
    </w:p>
    <w:p w:rsidR="00523F00" w:rsidRDefault="00523F00">
      <w:pPr>
        <w:pStyle w:val="newncpi"/>
      </w:pPr>
      <w:r>
        <w:t>в состав Совета входят представители Генеральной прокуратуры, иных контролирующих (надзорных) органов. В состав Совета также могут быть включены представители иных организаций. Персональный состав Совета и положение о Совете утверждаются Комитетом государственного контроля и Генеральной прокуратурой;</w:t>
      </w:r>
    </w:p>
    <w:p w:rsidR="00523F00" w:rsidRDefault="00523F00">
      <w:pPr>
        <w:pStyle w:val="newncpi"/>
      </w:pPr>
      <w:r>
        <w:t>основной задачей Совета является анализ состояния контрольной (надзорной) деятельности в Республике Беларусь и разработка предложений для государственных органов и иных организаций, реализующих функции контроля (надзора), по повышению эффективности этой деятельности;</w:t>
      </w:r>
    </w:p>
    <w:p w:rsidR="00523F00" w:rsidRDefault="00523F00">
      <w:pPr>
        <w:pStyle w:val="newncpi"/>
      </w:pPr>
      <w:r>
        <w:t>организационно-техническое обеспечение деятельности Совета осуществляется Комитетом государственного контроля.</w:t>
      </w:r>
    </w:p>
    <w:p w:rsidR="00523F00" w:rsidRDefault="00523F00">
      <w:pPr>
        <w:pStyle w:val="newncpi"/>
      </w:pPr>
      <w:r>
        <w:t>Совет вправе:</w:t>
      </w:r>
    </w:p>
    <w:p w:rsidR="00523F00" w:rsidRDefault="00523F00">
      <w:pPr>
        <w:pStyle w:val="newncpi"/>
      </w:pPr>
      <w:r>
        <w:t>заслушивать отчеты должностных лиц государственных органов и иных организаций, наделенных контрольными (надзорными) полномочиями;</w:t>
      </w:r>
    </w:p>
    <w:p w:rsidR="00523F00" w:rsidRDefault="00523F00">
      <w:pPr>
        <w:pStyle w:val="newncpi"/>
      </w:pPr>
      <w:r>
        <w:t>вносить предложения по совершенствованию контрольной (надзорной) деятельности;</w:t>
      </w:r>
    </w:p>
    <w:p w:rsidR="00523F00" w:rsidRDefault="00523F00">
      <w:pPr>
        <w:pStyle w:val="newncpi"/>
      </w:pPr>
      <w:r>
        <w:t>запрашивать и получать от государственных органов, иных юридических лиц и индивидуальных предпринимателей необходимую информацию;</w:t>
      </w:r>
    </w:p>
    <w:p w:rsidR="00523F00" w:rsidRDefault="00523F00">
      <w:pPr>
        <w:pStyle w:val="newncpi"/>
      </w:pPr>
      <w:r>
        <w:t>вносить предложения о привлечении к ответственности должностных лиц, не обеспечивших надлежащую организацию контрольной (надзорной) деятельности.</w:t>
      </w:r>
    </w:p>
    <w:p w:rsidR="00523F00" w:rsidRDefault="00523F00">
      <w:pPr>
        <w:pStyle w:val="point"/>
      </w:pPr>
      <w:r>
        <w:t>4. Утратил силу.</w:t>
      </w:r>
    </w:p>
    <w:p w:rsidR="00523F00" w:rsidRDefault="00523F00">
      <w:pPr>
        <w:pStyle w:val="point"/>
      </w:pPr>
      <w:r>
        <w:t>5. Утратил силу.</w:t>
      </w:r>
    </w:p>
    <w:p w:rsidR="00523F00" w:rsidRDefault="00523F00">
      <w:pPr>
        <w:pStyle w:val="point"/>
      </w:pPr>
      <w:r>
        <w:t xml:space="preserve">6. Виновные деяния должностных лиц, выразившиеся в ненадлежащем или несвоевременном выполнении норм настоящего Указа, повлекшем причинение ущерба </w:t>
      </w:r>
      <w:r>
        <w:lastRenderedPageBreak/>
        <w:t>государственной собственности либо существенного вреда государственным или общественным интересам, при наличии оснований влекут уголовную ответственность в соответствии с Уголовным кодексом Республики Беларусь.</w:t>
      </w:r>
    </w:p>
    <w:p w:rsidR="00523F00" w:rsidRDefault="00523F00">
      <w:pPr>
        <w:pStyle w:val="point"/>
      </w:pPr>
      <w:r>
        <w:t>7. Утратил силу.</w:t>
      </w:r>
    </w:p>
    <w:p w:rsidR="00523F00" w:rsidRDefault="00523F00">
      <w:pPr>
        <w:pStyle w:val="point"/>
      </w:pPr>
      <w:r>
        <w:t>8. Контролирующие (надзорные) органы освобождаются от государственной пошлины по судебным делам, связанным с рассмотрением заявлений о приостановлении (запрете) деятельности проверяемого субъекта (его цехов, производственных участков), объекта строительства, оборудования, а также заявлений о продлении приостановления (запрета) производства и (или) реализации товаров (работ, услуг), эксплуатации транспортных средств.</w:t>
      </w:r>
    </w:p>
    <w:p w:rsidR="00523F00" w:rsidRDefault="00523F00">
      <w:pPr>
        <w:pStyle w:val="point"/>
      </w:pPr>
      <w:r>
        <w:t>9. Признать утратившими силу:</w:t>
      </w:r>
    </w:p>
    <w:p w:rsidR="00523F00" w:rsidRDefault="00523F00">
      <w:pPr>
        <w:pStyle w:val="newncpi"/>
      </w:pPr>
      <w:r>
        <w:t>Указ Президента Республики Беларусь от 22 июня 2010 г. № 325 «О ведомственном контроле в Республике Беларусь»;</w:t>
      </w:r>
    </w:p>
    <w:p w:rsidR="00523F00" w:rsidRDefault="00523F00">
      <w:pPr>
        <w:pStyle w:val="newncpi"/>
      </w:pPr>
      <w:r>
        <w:t>подпункт 3.9 пункта 3 Указа Президента Республики Беларусь от 25 февраля 2013 г. № 90 «О мерах по совершенствованию деятельности органов внутренних дел Республики Беларусь»;</w:t>
      </w:r>
    </w:p>
    <w:p w:rsidR="00523F00" w:rsidRDefault="00523F00">
      <w:pPr>
        <w:pStyle w:val="newncpi"/>
      </w:pPr>
      <w:r>
        <w:t>пункт 8 приложения к Указу Президента Республики Беларусь от 27 ноября 2013 г. № 523 «Об организации нотариальной деятельности в Республике Беларусь»;</w:t>
      </w:r>
    </w:p>
    <w:p w:rsidR="00523F00" w:rsidRDefault="00523F00">
      <w:pPr>
        <w:pStyle w:val="newncpi"/>
      </w:pPr>
      <w:r>
        <w:t>подпункт 7.43 пункта 7 Указа Президента Республики Беларусь от 29 ноября 2013 г. № 529 «О некоторых вопросах деятельности судов Республики Беларусь»;</w:t>
      </w:r>
    </w:p>
    <w:p w:rsidR="00523F00" w:rsidRDefault="00523F00">
      <w:pPr>
        <w:pStyle w:val="newncpi"/>
      </w:pPr>
      <w:r>
        <w:t>подпункт 1.2 пункта 1 Указа Президента Республики Беларусь от 6 мая 2015 г. № 188 «О внесении дополнений и изменений в указы Президента Республики Беларусь»;</w:t>
      </w:r>
    </w:p>
    <w:p w:rsidR="00523F00" w:rsidRDefault="00523F00">
      <w:pPr>
        <w:pStyle w:val="newncpi"/>
      </w:pPr>
      <w:r>
        <w:t>пункт 15 приложения 2 к Указу Президента Республики Беларусь от 3 июня 2016 г. № 188 «Об органах антимонопольного регулирования и торговли».</w:t>
      </w:r>
    </w:p>
    <w:p w:rsidR="00523F00" w:rsidRDefault="00523F00">
      <w:pPr>
        <w:pStyle w:val="point"/>
      </w:pPr>
      <w:r>
        <w:t>10. Совету Министров Республики Беларусь:</w:t>
      </w:r>
    </w:p>
    <w:p w:rsidR="00523F00" w:rsidRDefault="00523F00">
      <w:pPr>
        <w:pStyle w:val="newncpi"/>
      </w:pPr>
      <w:r>
        <w:t>обеспечить доработку интегрированной автоматизированной системы контрольной (надзорной) деятельности в Республике Беларусь и при необходимости иных взаимодействующих с ней систем в соответствии с настоящим Указом в части назначения внеплановых проверок – до 1 декабря 2017 г., в части формирования планов выборочных проверок – до 1 июля 2018 г., в отношении иных требований настоящего Указа – в сроки, определенные Правительством Республики Беларусь для реализации мероприятия 28 «Развитие и совершенствование интегрированной автоматизированной системы контрольной (надзорной) деятельности в Республике Беларусь (ИАС КНД)» Государственной программы развития цифровой экономики и информационного общества на 2016–2020 годы, утвержденной постановлением Совета Министров Республики Беларусь от 23 марта 2016 г. № 235;</w:t>
      </w:r>
    </w:p>
    <w:p w:rsidR="00523F00" w:rsidRDefault="00523F00">
      <w:pPr>
        <w:pStyle w:val="newncpi"/>
      </w:pPr>
      <w:r>
        <w:t>до 1 декабря 2017 г.:</w:t>
      </w:r>
    </w:p>
    <w:p w:rsidR="00523F00" w:rsidRDefault="00523F00">
      <w:pPr>
        <w:pStyle w:val="newncpi"/>
      </w:pPr>
      <w:r>
        <w:t>утвердить методику формирования системы оценки степени риска;</w:t>
      </w:r>
    </w:p>
    <w:p w:rsidR="00523F00" w:rsidRDefault="00523F00">
      <w:pPr>
        <w:pStyle w:val="newncpi"/>
      </w:pPr>
      <w:r>
        <w:t>представить на согласование Главе государства проект постановления Совета Министров Республики Беларусь о корректировке перечня мероприятий технического (технологического, поверочного) характера с учетом требований настоящего Указа;</w:t>
      </w:r>
    </w:p>
    <w:p w:rsidR="00523F00" w:rsidRDefault="00523F00">
      <w:pPr>
        <w:pStyle w:val="newncpi"/>
      </w:pPr>
      <w:r>
        <w:t>до 1 января 2018 г.:</w:t>
      </w:r>
    </w:p>
    <w:p w:rsidR="00523F00" w:rsidRDefault="00523F00">
      <w:pPr>
        <w:pStyle w:val="newncpi"/>
      </w:pPr>
      <w:r>
        <w:t>ввести использование чек-листов всеми государственными органами (организациями), осуществляющими надзор в форме проверок, за исключением органов прокуратуры;</w:t>
      </w:r>
    </w:p>
    <w:p w:rsidR="00523F00" w:rsidRDefault="00523F00">
      <w:pPr>
        <w:pStyle w:val="newncpi"/>
      </w:pPr>
      <w:r>
        <w:t>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предусматривающего приведение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 в соответствие с данным Указом;</w:t>
      </w:r>
    </w:p>
    <w:p w:rsidR="00523F00" w:rsidRDefault="00523F00">
      <w:pPr>
        <w:pStyle w:val="newncpi"/>
      </w:pPr>
      <w:r>
        <w:lastRenderedPageBreak/>
        <w:t>в шестимесячный срок со дня вступления в силу настоящего Указа обеспечить приведение других актов законодательства в соответствие с данным Указом и принять иные меры по его реализации.</w:t>
      </w:r>
    </w:p>
    <w:p w:rsidR="00523F00" w:rsidRDefault="00523F00">
      <w:pPr>
        <w:pStyle w:val="point"/>
      </w:pPr>
      <w:r>
        <w:t>11. Совету Министров Республики Беларусь, областным (Минскому городскому) Советам депутатов до 1 декабря 2017 г. определить порядок организации работы в соответствии с пунктом 2 настоящего Указа.</w:t>
      </w:r>
    </w:p>
    <w:p w:rsidR="00523F00" w:rsidRDefault="00523F00">
      <w:pPr>
        <w:pStyle w:val="point"/>
      </w:pPr>
      <w:r>
        <w:t>12. Управлению делами Президента Республики Беларусь в трехмесячный срок принять меры по реализации положений абзаца тринадцатого подпункта 1.1 пункта 1 настоящего Указа.</w:t>
      </w:r>
    </w:p>
    <w:p w:rsidR="00523F00" w:rsidRDefault="00523F00">
      <w:pPr>
        <w:pStyle w:val="point"/>
      </w:pPr>
      <w:r>
        <w:t>13. Комитету государственного контроля сформировать планы выборочных проверок на первое полугодие 2019 г. до 15 декабря 2018 г.</w:t>
      </w:r>
    </w:p>
    <w:p w:rsidR="00523F00" w:rsidRDefault="00523F00">
      <w:pPr>
        <w:pStyle w:val="point"/>
      </w:pPr>
      <w:r>
        <w:t>14. Государственным органам, указанным в части первой пункта 15 Положения о порядке организации и проведения проверок, утвержденного Указом Президента Республики Беларусь от 16 октября 2009 г. № 510, до 1 февраля 2018 г. утвердить критерии оценки степени риска в целях отбора проверяемых субъектов для проведения выборочной проверки.</w:t>
      </w:r>
    </w:p>
    <w:p w:rsidR="00523F00" w:rsidRDefault="00523F00">
      <w:pPr>
        <w:pStyle w:val="point"/>
      </w:pPr>
      <w:r>
        <w:t>15. Настоящий Указ вступает в силу в следующем порядке:</w:t>
      </w:r>
    </w:p>
    <w:p w:rsidR="00523F00" w:rsidRDefault="00523F00">
      <w:pPr>
        <w:pStyle w:val="newncpi"/>
      </w:pPr>
      <w:r>
        <w:t>абзац шестнадцатый подпункта 1.2 пункта 1 – после ввода в эксплуатацию интегрированной автоматизированной системы контрольной (надзорной) деятельности в Республике Беларусь, доработанной в соответствии с требованиями данного Указа;</w:t>
      </w:r>
    </w:p>
    <w:p w:rsidR="00523F00" w:rsidRDefault="00523F00">
      <w:pPr>
        <w:pStyle w:val="newncpi"/>
      </w:pPr>
      <w:r>
        <w:t>пункты 5, 6, 10–14 и настоящий пункт – после официального опубликования настоящего Указа;</w:t>
      </w:r>
    </w:p>
    <w:p w:rsidR="00523F00" w:rsidRDefault="00523F00">
      <w:pPr>
        <w:pStyle w:val="newncpi"/>
      </w:pPr>
      <w:r>
        <w:t>пункт 3 – с 1 декабря 2017 г.;</w:t>
      </w:r>
    </w:p>
    <w:p w:rsidR="00523F00" w:rsidRDefault="00523F00">
      <w:pPr>
        <w:pStyle w:val="newncpi"/>
      </w:pPr>
      <w:r>
        <w:t>иные нормы – с 1 января 2018 г.</w:t>
      </w:r>
    </w:p>
    <w:p w:rsidR="00523F00" w:rsidRDefault="00523F00">
      <w:pPr>
        <w:pStyle w:val="newncpi"/>
      </w:pPr>
      <w:r>
        <w:t>Пункты 4 и 5 настоящего Указа действуют до вступления в силу закона Республики Беларусь о внесении соответствующих изменений в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правонарушениях, пункт 7 – до внесения соответствующих изменений в Налоговый кодекс Республики Беларусь.</w:t>
      </w:r>
    </w:p>
    <w:p w:rsidR="00523F00" w:rsidRDefault="00523F00">
      <w:pPr>
        <w:pStyle w:val="newncpi"/>
      </w:pPr>
      <w:r>
        <w:t>До приведения актов законодательства в соответствие с настоящим Указом они применяются в части, не противоречащей этому Указу.</w:t>
      </w:r>
    </w:p>
    <w:p w:rsidR="00523F00" w:rsidRDefault="00523F0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523F0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23F00" w:rsidRDefault="00523F0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23F00" w:rsidRDefault="00523F00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523F00" w:rsidRDefault="00523F00">
      <w:pPr>
        <w:rPr>
          <w:rFonts w:eastAsia="Times New Roman"/>
        </w:rPr>
      </w:pPr>
    </w:p>
    <w:p w:rsidR="00EA0A1A" w:rsidRDefault="00EA0A1A"/>
    <w:sectPr w:rsidR="00EA0A1A" w:rsidSect="00523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C5" w:rsidRDefault="006821C5" w:rsidP="00523F00">
      <w:pPr>
        <w:spacing w:after="0" w:line="240" w:lineRule="auto"/>
      </w:pPr>
      <w:r>
        <w:separator/>
      </w:r>
    </w:p>
  </w:endnote>
  <w:endnote w:type="continuationSeparator" w:id="1">
    <w:p w:rsidR="006821C5" w:rsidRDefault="006821C5" w:rsidP="0052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00" w:rsidRDefault="00523F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00" w:rsidRDefault="00523F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287"/>
    </w:tblGrid>
    <w:tr w:rsidR="00523F00" w:rsidTr="00523F00">
      <w:tc>
        <w:tcPr>
          <w:tcW w:w="1800" w:type="dxa"/>
          <w:shd w:val="clear" w:color="auto" w:fill="auto"/>
          <w:vAlign w:val="center"/>
        </w:tcPr>
        <w:p w:rsidR="00523F00" w:rsidRDefault="00523F0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23F00" w:rsidRDefault="00523F0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23F00" w:rsidRDefault="00523F0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23.02.2026</w:t>
          </w:r>
        </w:p>
        <w:p w:rsidR="00523F00" w:rsidRDefault="00523F0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523F00" w:rsidRPr="00523F00" w:rsidRDefault="00523F0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23F00" w:rsidRDefault="00523F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C5" w:rsidRDefault="006821C5" w:rsidP="00523F00">
      <w:pPr>
        <w:spacing w:after="0" w:line="240" w:lineRule="auto"/>
      </w:pPr>
      <w:r>
        <w:separator/>
      </w:r>
    </w:p>
  </w:footnote>
  <w:footnote w:type="continuationSeparator" w:id="1">
    <w:p w:rsidR="006821C5" w:rsidRDefault="006821C5" w:rsidP="0052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00" w:rsidRDefault="00523F00" w:rsidP="001E06B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3F00" w:rsidRDefault="00523F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00" w:rsidRPr="00523F00" w:rsidRDefault="00523F00" w:rsidP="001E06B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23F00">
      <w:rPr>
        <w:rStyle w:val="a7"/>
        <w:rFonts w:ascii="Times New Roman" w:hAnsi="Times New Roman" w:cs="Times New Roman"/>
        <w:sz w:val="24"/>
      </w:rPr>
      <w:fldChar w:fldCharType="begin"/>
    </w:r>
    <w:r w:rsidRPr="00523F0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23F0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523F00">
      <w:rPr>
        <w:rStyle w:val="a7"/>
        <w:rFonts w:ascii="Times New Roman" w:hAnsi="Times New Roman" w:cs="Times New Roman"/>
        <w:sz w:val="24"/>
      </w:rPr>
      <w:fldChar w:fldCharType="end"/>
    </w:r>
  </w:p>
  <w:p w:rsidR="00523F00" w:rsidRPr="00523F00" w:rsidRDefault="00523F0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00" w:rsidRDefault="00523F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F00"/>
    <w:rsid w:val="00240106"/>
    <w:rsid w:val="00320433"/>
    <w:rsid w:val="00520B9E"/>
    <w:rsid w:val="00523F00"/>
    <w:rsid w:val="006821C5"/>
    <w:rsid w:val="00B613C3"/>
    <w:rsid w:val="00C3608D"/>
    <w:rsid w:val="00EA0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23F0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23F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23F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523F0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23F0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23F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23F0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23F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23F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23F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23F00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23F0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523F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23F0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2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3F00"/>
  </w:style>
  <w:style w:type="paragraph" w:styleId="a5">
    <w:name w:val="footer"/>
    <w:basedOn w:val="a"/>
    <w:link w:val="a6"/>
    <w:uiPriority w:val="99"/>
    <w:semiHidden/>
    <w:unhideWhenUsed/>
    <w:rsid w:val="0052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3F00"/>
  </w:style>
  <w:style w:type="character" w:styleId="a7">
    <w:name w:val="page number"/>
    <w:basedOn w:val="a0"/>
    <w:uiPriority w:val="99"/>
    <w:semiHidden/>
    <w:unhideWhenUsed/>
    <w:rsid w:val="00523F00"/>
  </w:style>
  <w:style w:type="table" w:styleId="a8">
    <w:name w:val="Table Grid"/>
    <w:basedOn w:val="a1"/>
    <w:uiPriority w:val="59"/>
    <w:rsid w:val="00523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7027</Characters>
  <Application>Microsoft Office Word</Application>
  <DocSecurity>0</DocSecurity>
  <Lines>135</Lines>
  <Paragraphs>61</Paragraphs>
  <ScaleCrop>false</ScaleCrop>
  <Company>Romeo1994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SRCGE</dc:creator>
  <cp:lastModifiedBy>SRCGE</cp:lastModifiedBy>
  <cp:revision>1</cp:revision>
  <dcterms:created xsi:type="dcterms:W3CDTF">2026-02-23T12:05:00Z</dcterms:created>
  <dcterms:modified xsi:type="dcterms:W3CDTF">2026-02-23T12:06:00Z</dcterms:modified>
</cp:coreProperties>
</file>