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FBD" w:rsidRPr="00BA2FBD" w:rsidRDefault="00BA2FBD" w:rsidP="00BA2FBD">
      <w:pPr>
        <w:pStyle w:val="titlencpi"/>
        <w:ind w:right="1"/>
        <w:jc w:val="center"/>
      </w:pPr>
      <w:proofErr w:type="spellStart"/>
      <w:r w:rsidRPr="00BA2FBD">
        <w:t>Госрегистрация</w:t>
      </w:r>
      <w:proofErr w:type="spellEnd"/>
      <w:r w:rsidRPr="00BA2FBD">
        <w:t xml:space="preserve"> недвижимости в Беларуси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>Президент Беларуси Александр Лукашенко подписал Закон «Об изменении законов по вопросам государственной регистрации недвижимого имущества, прав на него и сделок с ним», который обеспечивает комплексное и системное совершенствование отношений в этой сфере.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 xml:space="preserve">Документом вводится экстерриториальность государственной регистрации: обратиться за услугой по оформлению недвижимости можно будет в любое агентство по </w:t>
      </w:r>
      <w:proofErr w:type="spellStart"/>
      <w:r w:rsidRPr="00BA2FBD">
        <w:rPr>
          <w:sz w:val="28"/>
          <w:szCs w:val="28"/>
        </w:rPr>
        <w:t>госрегистрации</w:t>
      </w:r>
      <w:proofErr w:type="spellEnd"/>
      <w:r w:rsidRPr="00BA2FBD">
        <w:rPr>
          <w:sz w:val="28"/>
          <w:szCs w:val="28"/>
        </w:rPr>
        <w:t xml:space="preserve"> независимо от места нахождения имущества. Это упросит осуществление административных процедур и сократит временные и финансовые затраты граждан и бизнеса.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 xml:space="preserve">Закон также предоставляет возможность удостоверения договора с недвижимостью одновременно двумя или более регистраторами в нескольких офисах агентств по </w:t>
      </w:r>
      <w:proofErr w:type="spellStart"/>
      <w:r w:rsidRPr="00BA2FBD">
        <w:rPr>
          <w:sz w:val="28"/>
          <w:szCs w:val="28"/>
        </w:rPr>
        <w:t>госрегистрации</w:t>
      </w:r>
      <w:proofErr w:type="spellEnd"/>
      <w:r w:rsidRPr="00BA2FBD">
        <w:rPr>
          <w:sz w:val="28"/>
          <w:szCs w:val="28"/>
        </w:rPr>
        <w:t>, в которых в одно время присутствуют стороны договора. До этого момента удостоверение договора осуществлялось хоть и без привязки к месту нахождения объекта недвижимости, но одним регистратором в одном месте с одновременным участием всех сторон договора.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>Кроме того, документом устанавливается автоматическое внесение в регистр недвижимости исправлений, связанных с изменением персональных данных или наименований юридических лиц – правообладателей недвижимого имущества. Сегодня такие исправления вносятся вручную регистратором по заявлению заинтересованного лица за плату.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 xml:space="preserve">Помимо этого, вводится обязательное досудебное обжалование действий (бездействия) регистратора только в Национальное кадастровое агентство, исключая обращение в местное агентство по </w:t>
      </w:r>
      <w:proofErr w:type="spellStart"/>
      <w:r w:rsidRPr="00BA2FBD">
        <w:rPr>
          <w:sz w:val="28"/>
          <w:szCs w:val="28"/>
        </w:rPr>
        <w:t>госрегистрации</w:t>
      </w:r>
      <w:proofErr w:type="spellEnd"/>
      <w:r w:rsidRPr="00BA2FBD">
        <w:rPr>
          <w:sz w:val="28"/>
          <w:szCs w:val="28"/>
        </w:rPr>
        <w:t>. И только после этого – в суд.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>Впервые в законодательстве Республики Беларусь также устанавливается норма о том, что последствием признания судом недействительной сделки с недвижимым имуществом является недействительность государственной регистрации этой сделки и основанных на ней прав. Таким образом, исключается необходимость инициирования заинтересованным лицом судебного разбирательства по отдельным искам о недействительности государственной регистрации после окончания судебного процесса, установившего недействительность сделки.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 xml:space="preserve">В соответствии с обновленным Законом теперь информация регистра недвижимости будет пополняться сведениями о наличии земельного спора. Источником информации о земельном споре будут местные исполнительные и распорядительные органы и суды, рассматривающие такие споры. Эта информация будет сообщаться регистратором приобретателю земельного участка и расположенного на нем объекта недвижимости при удостоверении сделки, что позволит обеспечить его полной и объективной информацией о приобретаемых объектах и возможных проблемах при их использовании, даже </w:t>
      </w:r>
      <w:r w:rsidRPr="00BA2FBD">
        <w:rPr>
          <w:sz w:val="28"/>
          <w:szCs w:val="28"/>
        </w:rPr>
        <w:lastRenderedPageBreak/>
        <w:t>если продавец ее скрыл. Эти сведения будут отражаться и в выписке из регистрационной книги.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>Закон также устанавливает обязательность регистрации недвижимости и срок, в течение которого необходимо за ней обратиться, – 6 месяцев с даты документа, являющегося основанием для регистрации. При этом сохраняется возможность установления законодательным актом иного срока: более короткого или, наоборот, длительного.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>Изменяется порядок взаимодействия между нотариусами и регистратор</w:t>
      </w:r>
      <w:bookmarkStart w:id="0" w:name="_GoBack"/>
      <w:bookmarkEnd w:id="0"/>
      <w:r w:rsidRPr="00BA2FBD">
        <w:rPr>
          <w:sz w:val="28"/>
          <w:szCs w:val="28"/>
        </w:rPr>
        <w:t xml:space="preserve">ами по вопросам, связанным с регистрацией объектов недвижимости, в отношении которых нотариусом совершаются нотариальные действия. Согласно Закону, если по результатам совершения нотариальных действий необходима </w:t>
      </w:r>
      <w:proofErr w:type="spellStart"/>
      <w:r w:rsidRPr="00BA2FBD">
        <w:rPr>
          <w:sz w:val="28"/>
          <w:szCs w:val="28"/>
        </w:rPr>
        <w:t>госрегистрация</w:t>
      </w:r>
      <w:proofErr w:type="spellEnd"/>
      <w:r w:rsidRPr="00BA2FBD">
        <w:rPr>
          <w:sz w:val="28"/>
          <w:szCs w:val="28"/>
        </w:rPr>
        <w:t xml:space="preserve"> недвижимости или внесение исправлений в регистр недвижимости, нотариус без дополнительного волеизъявления своего клиента будет направлять в электронном виде свой нотариальный акт и уведомление о регистрации или о внесении исправлений регистратору. Это становится обязанностью нотариуса.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>В связи с этим исключается необходимость самостоятельного обращения человека к регистратору после посещения нотариуса, обеспечивается защита прав собственников недвижимости в связи со своевременно осуществленной регистрацией, повышается достоверность регистра недвижимого имущества.</w:t>
      </w:r>
    </w:p>
    <w:p w:rsidR="00BA2FBD" w:rsidRPr="00BA2FBD" w:rsidRDefault="00BA2FBD">
      <w:pPr>
        <w:pStyle w:val="newncpi"/>
        <w:rPr>
          <w:sz w:val="28"/>
          <w:szCs w:val="28"/>
        </w:rPr>
      </w:pPr>
      <w:r w:rsidRPr="00BA2FBD">
        <w:rPr>
          <w:sz w:val="28"/>
          <w:szCs w:val="28"/>
        </w:rPr>
        <w:t>Кроме того, до 1 января 2028 г. продлевается срок обращения за легализацией самовольно занятых земельных участков.</w:t>
      </w:r>
    </w:p>
    <w:p w:rsidR="00BA2FBD" w:rsidRDefault="00BA2FBD">
      <w:pPr>
        <w:pStyle w:val="newncpi"/>
      </w:pPr>
      <w:r>
        <w:t> </w:t>
      </w:r>
    </w:p>
    <w:p w:rsidR="00BA2FBD" w:rsidRDefault="00BA2FBD">
      <w:pPr>
        <w:pStyle w:val="newncpi"/>
      </w:pPr>
    </w:p>
    <w:p w:rsidR="00BA2FBD" w:rsidRDefault="00BA2FBD">
      <w:pPr>
        <w:pStyle w:val="newncpi"/>
      </w:pPr>
    </w:p>
    <w:p w:rsidR="00BA2FBD" w:rsidRDefault="00BA2FBD">
      <w:pPr>
        <w:pStyle w:val="newncpi"/>
      </w:pPr>
    </w:p>
    <w:p w:rsidR="00BA2FBD" w:rsidRDefault="00BA2FBD">
      <w:pPr>
        <w:pStyle w:val="newncpi"/>
      </w:pPr>
    </w:p>
    <w:p w:rsidR="00BA2FBD" w:rsidRPr="00BA2FBD" w:rsidRDefault="00BA2FBD" w:rsidP="00BA2FBD">
      <w:pPr>
        <w:pStyle w:val="newncpi"/>
        <w:ind w:firstLine="0"/>
        <w:rPr>
          <w:sz w:val="28"/>
          <w:szCs w:val="28"/>
        </w:rPr>
      </w:pPr>
      <w:r w:rsidRPr="00BA2FBD">
        <w:rPr>
          <w:sz w:val="28"/>
          <w:szCs w:val="28"/>
        </w:rPr>
        <w:t>Прокурор Ушачского района</w:t>
      </w:r>
      <w:r w:rsidRPr="00BA2FBD">
        <w:rPr>
          <w:sz w:val="28"/>
          <w:szCs w:val="28"/>
        </w:rPr>
        <w:tab/>
      </w:r>
      <w:r w:rsidRPr="00BA2FBD">
        <w:rPr>
          <w:sz w:val="28"/>
          <w:szCs w:val="28"/>
        </w:rPr>
        <w:tab/>
      </w:r>
      <w:r w:rsidRPr="00BA2FBD">
        <w:rPr>
          <w:sz w:val="28"/>
          <w:szCs w:val="28"/>
        </w:rPr>
        <w:tab/>
      </w:r>
      <w:r w:rsidRPr="00BA2FBD">
        <w:rPr>
          <w:sz w:val="28"/>
          <w:szCs w:val="28"/>
        </w:rPr>
        <w:tab/>
      </w:r>
      <w:r w:rsidRPr="00BA2FBD">
        <w:rPr>
          <w:sz w:val="28"/>
          <w:szCs w:val="28"/>
        </w:rPr>
        <w:tab/>
      </w:r>
      <w:proofErr w:type="spellStart"/>
      <w:r w:rsidRPr="00BA2FBD">
        <w:rPr>
          <w:sz w:val="28"/>
          <w:szCs w:val="28"/>
        </w:rPr>
        <w:t>Н.Ф.Оводнёва</w:t>
      </w:r>
      <w:proofErr w:type="spellEnd"/>
    </w:p>
    <w:sectPr w:rsidR="00BA2FBD" w:rsidRPr="00BA2FBD" w:rsidSect="00BA2FBD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2C37" w:rsidRDefault="00C62C37" w:rsidP="00BA2FBD">
      <w:pPr>
        <w:spacing w:after="0" w:line="240" w:lineRule="auto"/>
      </w:pPr>
      <w:r>
        <w:separator/>
      </w:r>
    </w:p>
  </w:endnote>
  <w:endnote w:type="continuationSeparator" w:id="0">
    <w:p w:rsidR="00C62C37" w:rsidRDefault="00C62C37" w:rsidP="00BA2F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2C37" w:rsidRDefault="00C62C37" w:rsidP="00BA2FBD">
      <w:pPr>
        <w:spacing w:after="0" w:line="240" w:lineRule="auto"/>
      </w:pPr>
      <w:r>
        <w:separator/>
      </w:r>
    </w:p>
  </w:footnote>
  <w:footnote w:type="continuationSeparator" w:id="0">
    <w:p w:rsidR="00C62C37" w:rsidRDefault="00C62C37" w:rsidP="00BA2F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2FBD" w:rsidRDefault="00BA2FBD" w:rsidP="0032081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BA2FBD" w:rsidRDefault="00BA2FBD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2FBD" w:rsidRPr="00BA2FBD" w:rsidRDefault="00BA2FBD" w:rsidP="00320810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BA2FBD">
      <w:rPr>
        <w:rStyle w:val="a7"/>
        <w:rFonts w:ascii="Times New Roman" w:hAnsi="Times New Roman" w:cs="Times New Roman"/>
        <w:sz w:val="24"/>
      </w:rPr>
      <w:fldChar w:fldCharType="begin"/>
    </w:r>
    <w:r w:rsidRPr="00BA2FBD">
      <w:rPr>
        <w:rStyle w:val="a7"/>
        <w:rFonts w:ascii="Times New Roman" w:hAnsi="Times New Roman" w:cs="Times New Roman"/>
        <w:sz w:val="24"/>
      </w:rPr>
      <w:instrText xml:space="preserve"> PAGE </w:instrText>
    </w:r>
    <w:r w:rsidRPr="00BA2FBD">
      <w:rPr>
        <w:rStyle w:val="a7"/>
        <w:rFonts w:ascii="Times New Roman" w:hAnsi="Times New Roman" w:cs="Times New Roman"/>
        <w:sz w:val="24"/>
      </w:rPr>
      <w:fldChar w:fldCharType="separate"/>
    </w:r>
    <w:r>
      <w:rPr>
        <w:rStyle w:val="a7"/>
        <w:rFonts w:ascii="Times New Roman" w:hAnsi="Times New Roman" w:cs="Times New Roman"/>
        <w:noProof/>
        <w:sz w:val="24"/>
      </w:rPr>
      <w:t>2</w:t>
    </w:r>
    <w:r w:rsidRPr="00BA2FBD">
      <w:rPr>
        <w:rStyle w:val="a7"/>
        <w:rFonts w:ascii="Times New Roman" w:hAnsi="Times New Roman" w:cs="Times New Roman"/>
        <w:sz w:val="24"/>
      </w:rPr>
      <w:fldChar w:fldCharType="end"/>
    </w:r>
  </w:p>
  <w:p w:rsidR="00BA2FBD" w:rsidRPr="00BA2FBD" w:rsidRDefault="00BA2FBD">
    <w:pPr>
      <w:pStyle w:val="a3"/>
      <w:rPr>
        <w:rFonts w:ascii="Times New Roman" w:hAnsi="Times New Roman" w:cs="Times New Roman"/>
        <w:sz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FBD"/>
    <w:rsid w:val="00381C55"/>
    <w:rsid w:val="00BA2FBD"/>
    <w:rsid w:val="00BC2D71"/>
    <w:rsid w:val="00C62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3DD140"/>
  <w15:chartTrackingRefBased/>
  <w15:docId w15:val="{F7E44B8C-1353-475A-8015-64843FCDD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BA2FBD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BA2FB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BA2FBD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BA2F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A2FBD"/>
  </w:style>
  <w:style w:type="paragraph" w:styleId="a5">
    <w:name w:val="footer"/>
    <w:basedOn w:val="a"/>
    <w:link w:val="a6"/>
    <w:uiPriority w:val="99"/>
    <w:unhideWhenUsed/>
    <w:rsid w:val="00BA2F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A2FBD"/>
  </w:style>
  <w:style w:type="character" w:styleId="a7">
    <w:name w:val="page number"/>
    <w:basedOn w:val="a0"/>
    <w:uiPriority w:val="99"/>
    <w:semiHidden/>
    <w:unhideWhenUsed/>
    <w:rsid w:val="00BA2FBD"/>
  </w:style>
  <w:style w:type="table" w:styleId="a8">
    <w:name w:val="Table Grid"/>
    <w:basedOn w:val="a1"/>
    <w:uiPriority w:val="39"/>
    <w:rsid w:val="00BA2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458</Words>
  <Characters>3623</Characters>
  <Application>Microsoft Office Word</Application>
  <DocSecurity>0</DocSecurity>
  <Lines>60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cp:lastPrinted>2024-12-31T12:36:00Z</cp:lastPrinted>
  <dcterms:created xsi:type="dcterms:W3CDTF">2024-12-31T12:34:00Z</dcterms:created>
  <dcterms:modified xsi:type="dcterms:W3CDTF">2024-12-31T12:36:00Z</dcterms:modified>
</cp:coreProperties>
</file>